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81" w:rsidRDefault="001E5DE7" w:rsidP="00440DEE">
      <w:pPr>
        <w:jc w:val="center"/>
        <w:rPr>
          <w:b/>
          <w:sz w:val="28"/>
          <w:lang w:val="en-GB"/>
        </w:rPr>
      </w:pPr>
      <w:bookmarkStart w:id="0" w:name="_GoBack"/>
      <w:bookmarkEnd w:id="0"/>
      <w:r w:rsidRPr="00440DEE">
        <w:rPr>
          <w:b/>
          <w:sz w:val="28"/>
          <w:lang w:val="en-GB"/>
        </w:rPr>
        <w:t xml:space="preserve">Investors in Carers </w:t>
      </w:r>
      <w:r w:rsidR="00621ADD" w:rsidRPr="00440DEE">
        <w:rPr>
          <w:b/>
          <w:sz w:val="28"/>
          <w:lang w:val="en-GB"/>
        </w:rPr>
        <w:t>GP Accreditation Scheme</w:t>
      </w:r>
      <w:r w:rsidR="00956106">
        <w:rPr>
          <w:b/>
          <w:sz w:val="28"/>
          <w:lang w:val="en-GB"/>
        </w:rPr>
        <w:t xml:space="preserve"> 2019_2020</w:t>
      </w:r>
      <w:r w:rsidR="00621ADD" w:rsidRPr="00440DEE">
        <w:rPr>
          <w:b/>
          <w:sz w:val="28"/>
          <w:lang w:val="en-GB"/>
        </w:rPr>
        <w:t xml:space="preserve"> </w:t>
      </w:r>
      <w:r w:rsidR="004D2CF2" w:rsidRPr="00440DEE">
        <w:rPr>
          <w:b/>
          <w:sz w:val="28"/>
          <w:lang w:val="en-GB"/>
        </w:rPr>
        <w:t>Silver</w:t>
      </w:r>
      <w:r w:rsidR="00621ADD" w:rsidRPr="00440DEE">
        <w:rPr>
          <w:b/>
          <w:sz w:val="28"/>
          <w:lang w:val="en-GB"/>
        </w:rPr>
        <w:t xml:space="preserve"> Award Criteria</w:t>
      </w:r>
    </w:p>
    <w:p w:rsidR="007A4E23" w:rsidRDefault="007A4E23" w:rsidP="00440DEE">
      <w:pPr>
        <w:jc w:val="center"/>
        <w:rPr>
          <w:b/>
          <w:sz w:val="28"/>
          <w:lang w:val="en-GB"/>
        </w:rPr>
      </w:pPr>
    </w:p>
    <w:p w:rsidR="001E5DE7" w:rsidRPr="002E7CC4" w:rsidRDefault="001E5DE7">
      <w:pPr>
        <w:rPr>
          <w:lang w:val="en-GB"/>
        </w:rPr>
      </w:pPr>
    </w:p>
    <w:tbl>
      <w:tblPr>
        <w:tblStyle w:val="TableGrid"/>
        <w:tblW w:w="0" w:type="auto"/>
        <w:tblLook w:val="04A0" w:firstRow="1" w:lastRow="0" w:firstColumn="1" w:lastColumn="0" w:noHBand="0" w:noVBand="1"/>
      </w:tblPr>
      <w:tblGrid>
        <w:gridCol w:w="4898"/>
        <w:gridCol w:w="4028"/>
        <w:gridCol w:w="5770"/>
      </w:tblGrid>
      <w:tr w:rsidR="001E5DE7" w:rsidRPr="002E7CC4" w:rsidTr="004D2CF2">
        <w:tc>
          <w:tcPr>
            <w:tcW w:w="4898" w:type="dxa"/>
            <w:shd w:val="clear" w:color="auto" w:fill="D9D9D9" w:themeFill="background1" w:themeFillShade="D9"/>
          </w:tcPr>
          <w:p w:rsidR="001E5DE7" w:rsidRPr="002E7CC4" w:rsidRDefault="001E5DE7">
            <w:pPr>
              <w:rPr>
                <w:b/>
                <w:sz w:val="24"/>
                <w:lang w:val="en-GB"/>
              </w:rPr>
            </w:pPr>
            <w:r w:rsidRPr="002E7CC4">
              <w:rPr>
                <w:b/>
                <w:sz w:val="24"/>
                <w:lang w:val="en-GB"/>
              </w:rPr>
              <w:t>Carer Outcome</w:t>
            </w:r>
          </w:p>
        </w:tc>
        <w:tc>
          <w:tcPr>
            <w:tcW w:w="4028" w:type="dxa"/>
            <w:shd w:val="clear" w:color="auto" w:fill="D9D9D9" w:themeFill="background1" w:themeFillShade="D9"/>
          </w:tcPr>
          <w:p w:rsidR="001E5DE7" w:rsidRPr="002E7CC4" w:rsidRDefault="001E5DE7">
            <w:pPr>
              <w:rPr>
                <w:b/>
                <w:sz w:val="24"/>
                <w:lang w:val="en-GB"/>
              </w:rPr>
            </w:pPr>
            <w:r w:rsidRPr="002E7CC4">
              <w:rPr>
                <w:b/>
                <w:sz w:val="24"/>
                <w:lang w:val="en-GB"/>
              </w:rPr>
              <w:t>Element</w:t>
            </w:r>
          </w:p>
        </w:tc>
        <w:tc>
          <w:tcPr>
            <w:tcW w:w="5770" w:type="dxa"/>
            <w:shd w:val="clear" w:color="auto" w:fill="D9D9D9" w:themeFill="background1" w:themeFillShade="D9"/>
          </w:tcPr>
          <w:p w:rsidR="001E5DE7" w:rsidRPr="002E7CC4" w:rsidRDefault="001E5DE7">
            <w:pPr>
              <w:rPr>
                <w:b/>
                <w:sz w:val="24"/>
                <w:lang w:val="en-GB"/>
              </w:rPr>
            </w:pPr>
            <w:r w:rsidRPr="002E7CC4">
              <w:rPr>
                <w:b/>
                <w:sz w:val="24"/>
                <w:lang w:val="en-GB"/>
              </w:rPr>
              <w:t>Detail and Evidence</w:t>
            </w:r>
          </w:p>
        </w:tc>
      </w:tr>
      <w:tr w:rsidR="001E5DE7" w:rsidRPr="002E7CC4" w:rsidTr="004A6D1B">
        <w:trPr>
          <w:trHeight w:val="1483"/>
        </w:trPr>
        <w:tc>
          <w:tcPr>
            <w:tcW w:w="4898" w:type="dxa"/>
          </w:tcPr>
          <w:p w:rsidR="001E5DE7" w:rsidRPr="002E7CC4" w:rsidRDefault="00BF7305">
            <w:pPr>
              <w:rPr>
                <w:b/>
                <w:lang w:val="en-GB"/>
              </w:rPr>
            </w:pPr>
            <w:r>
              <w:rPr>
                <w:b/>
                <w:lang w:val="en-GB"/>
              </w:rPr>
              <w:t>Increased numbers of carers are identified and recognised</w:t>
            </w:r>
            <w:r w:rsidR="001E5DE7" w:rsidRPr="002E7CC4">
              <w:rPr>
                <w:b/>
                <w:lang w:val="en-GB"/>
              </w:rPr>
              <w:t>.</w:t>
            </w:r>
          </w:p>
        </w:tc>
        <w:tc>
          <w:tcPr>
            <w:tcW w:w="4028" w:type="dxa"/>
          </w:tcPr>
          <w:p w:rsidR="001E5DE7" w:rsidRDefault="001E5DE7">
            <w:pPr>
              <w:rPr>
                <w:lang w:val="en-GB"/>
              </w:rPr>
            </w:pPr>
            <w:r w:rsidRPr="002E7CC4">
              <w:rPr>
                <w:lang w:val="en-GB"/>
              </w:rPr>
              <w:t>Carers register.</w:t>
            </w:r>
          </w:p>
          <w:p w:rsidR="00697BF6" w:rsidRDefault="00697BF6">
            <w:pPr>
              <w:rPr>
                <w:lang w:val="en-GB"/>
              </w:rPr>
            </w:pPr>
          </w:p>
          <w:p w:rsidR="00697BF6" w:rsidRDefault="00697BF6" w:rsidP="00697BF6">
            <w:pPr>
              <w:rPr>
                <w:lang w:val="en-GB"/>
              </w:rPr>
            </w:pPr>
          </w:p>
          <w:p w:rsidR="00BE534C" w:rsidRPr="002E7CC4" w:rsidRDefault="00BE534C" w:rsidP="00697BF6">
            <w:pPr>
              <w:rPr>
                <w:lang w:val="en-GB"/>
              </w:rPr>
            </w:pPr>
          </w:p>
        </w:tc>
        <w:tc>
          <w:tcPr>
            <w:tcW w:w="5770" w:type="dxa"/>
          </w:tcPr>
          <w:p w:rsidR="001E5DE7" w:rsidRDefault="008C479B">
            <w:pPr>
              <w:rPr>
                <w:lang w:val="en-GB"/>
              </w:rPr>
            </w:pPr>
            <w:r>
              <w:rPr>
                <w:lang w:val="en-GB"/>
              </w:rPr>
              <w:t>Number of c</w:t>
            </w:r>
            <w:r w:rsidR="001E5DE7" w:rsidRPr="002E7CC4">
              <w:rPr>
                <w:lang w:val="en-GB"/>
              </w:rPr>
              <w:t>arers registered with the practice specified.</w:t>
            </w:r>
            <w:r w:rsidR="00697BF6">
              <w:rPr>
                <w:lang w:val="en-GB"/>
              </w:rPr>
              <w:t xml:space="preserve"> </w:t>
            </w:r>
            <w:r w:rsidR="00697BF6" w:rsidRPr="00E503DB">
              <w:rPr>
                <w:color w:val="FFFFFF" w:themeColor="background1"/>
                <w:highlight w:val="darkMagenta"/>
                <w:lang w:val="en-GB"/>
              </w:rPr>
              <w:t>(</w:t>
            </w:r>
            <w:r w:rsidR="00E503DB" w:rsidRPr="00E503DB">
              <w:rPr>
                <w:color w:val="FFFFFF" w:themeColor="background1"/>
                <w:highlight w:val="darkMagenta"/>
                <w:lang w:val="en-GB"/>
              </w:rPr>
              <w:t>1</w:t>
            </w:r>
            <w:r w:rsidR="00697BF6" w:rsidRPr="00E503DB">
              <w:rPr>
                <w:color w:val="FFFFFF" w:themeColor="background1"/>
                <w:highlight w:val="darkMagenta"/>
                <w:lang w:val="en-GB"/>
              </w:rPr>
              <w:t>)</w:t>
            </w:r>
          </w:p>
          <w:p w:rsidR="00B46955" w:rsidRDefault="00B46955">
            <w:pPr>
              <w:rPr>
                <w:lang w:val="en-GB"/>
              </w:rPr>
            </w:pPr>
          </w:p>
          <w:p w:rsidR="00B46955" w:rsidRPr="00B46955" w:rsidRDefault="00FF49AF" w:rsidP="00B46955">
            <w:pPr>
              <w:rPr>
                <w:lang w:val="en-GB"/>
              </w:rPr>
            </w:pPr>
            <w:r>
              <w:rPr>
                <w:lang w:val="en-GB"/>
              </w:rPr>
              <w:t>Evidence that</w:t>
            </w:r>
            <w:r w:rsidR="00B46955" w:rsidRPr="00B46955">
              <w:rPr>
                <w:lang w:val="en-GB"/>
              </w:rPr>
              <w:t xml:space="preserve"> the Practice pr</w:t>
            </w:r>
            <w:r>
              <w:rPr>
                <w:lang w:val="en-GB"/>
              </w:rPr>
              <w:t>oactively identifies Young Carers.</w:t>
            </w:r>
            <w:r w:rsidR="00B46955">
              <w:rPr>
                <w:lang w:val="en-GB"/>
              </w:rPr>
              <w:t xml:space="preserve"> </w:t>
            </w:r>
            <w:r w:rsidR="00E503DB" w:rsidRPr="00E503DB">
              <w:rPr>
                <w:color w:val="FFFFFF" w:themeColor="background1"/>
                <w:highlight w:val="darkMagenta"/>
                <w:lang w:val="en-GB"/>
              </w:rPr>
              <w:t>(3</w:t>
            </w:r>
            <w:r w:rsidR="00B46955" w:rsidRPr="00E503DB">
              <w:rPr>
                <w:color w:val="FFFFFF" w:themeColor="background1"/>
                <w:highlight w:val="darkMagenta"/>
                <w:lang w:val="en-GB"/>
              </w:rPr>
              <w:t>)</w:t>
            </w:r>
          </w:p>
          <w:p w:rsidR="00B46955" w:rsidRDefault="00B46955">
            <w:pPr>
              <w:rPr>
                <w:lang w:val="en-GB"/>
              </w:rPr>
            </w:pPr>
          </w:p>
          <w:p w:rsidR="00B46955" w:rsidRPr="00B46955" w:rsidRDefault="00FF49AF" w:rsidP="00B46955">
            <w:pPr>
              <w:rPr>
                <w:lang w:val="en-GB"/>
              </w:rPr>
            </w:pPr>
            <w:r>
              <w:rPr>
                <w:lang w:val="en-GB"/>
              </w:rPr>
              <w:t>Number of</w:t>
            </w:r>
            <w:r w:rsidR="00B46955" w:rsidRPr="00B46955">
              <w:rPr>
                <w:lang w:val="en-GB"/>
              </w:rPr>
              <w:t xml:space="preserve"> Young Carers </w:t>
            </w:r>
            <w:r>
              <w:rPr>
                <w:lang w:val="en-GB"/>
              </w:rPr>
              <w:t>registered with the Practice.</w:t>
            </w:r>
            <w:r w:rsidR="00B46955">
              <w:rPr>
                <w:lang w:val="en-GB"/>
              </w:rPr>
              <w:t xml:space="preserve"> </w:t>
            </w:r>
            <w:r w:rsidR="00E503DB" w:rsidRPr="00E503DB">
              <w:rPr>
                <w:color w:val="FFFFFF" w:themeColor="background1"/>
                <w:highlight w:val="darkMagenta"/>
                <w:lang w:val="en-GB"/>
              </w:rPr>
              <w:t>(2)</w:t>
            </w:r>
          </w:p>
          <w:p w:rsidR="00B46955" w:rsidRPr="00B46955" w:rsidRDefault="00B46955" w:rsidP="00B46955">
            <w:pPr>
              <w:rPr>
                <w:lang w:val="en-GB"/>
              </w:rPr>
            </w:pPr>
          </w:p>
          <w:p w:rsidR="00C625DF" w:rsidRDefault="00C625DF">
            <w:pPr>
              <w:rPr>
                <w:lang w:val="en-GB"/>
              </w:rPr>
            </w:pPr>
            <w:r w:rsidRPr="002E7CC4">
              <w:rPr>
                <w:lang w:val="en-GB"/>
              </w:rPr>
              <w:t>Estimated % of patient population.</w:t>
            </w:r>
            <w:r w:rsidR="00697BF6">
              <w:rPr>
                <w:lang w:val="en-GB"/>
              </w:rPr>
              <w:t xml:space="preserve"> </w:t>
            </w:r>
            <w:r w:rsidR="00697BF6" w:rsidRPr="00E503DB">
              <w:rPr>
                <w:color w:val="FFFFFF" w:themeColor="background1"/>
                <w:highlight w:val="darkMagenta"/>
                <w:lang w:val="en-GB"/>
              </w:rPr>
              <w:t>(1)</w:t>
            </w:r>
          </w:p>
          <w:p w:rsidR="006C3D44" w:rsidRDefault="006C3D44">
            <w:pPr>
              <w:rPr>
                <w:lang w:val="en-GB"/>
              </w:rPr>
            </w:pPr>
          </w:p>
          <w:p w:rsidR="006C3D44" w:rsidRPr="005550B3" w:rsidRDefault="006C3D44" w:rsidP="006C3D44">
            <w:pPr>
              <w:rPr>
                <w:color w:val="FFFFFF" w:themeColor="background1"/>
                <w:lang w:val="en-GB"/>
              </w:rPr>
            </w:pPr>
            <w:r>
              <w:rPr>
                <w:lang w:val="en-GB"/>
              </w:rPr>
              <w:t xml:space="preserve">Process in place for checking and </w:t>
            </w:r>
            <w:r w:rsidR="008C479B">
              <w:rPr>
                <w:lang w:val="en-GB"/>
              </w:rPr>
              <w:t>updating C</w:t>
            </w:r>
            <w:r>
              <w:rPr>
                <w:lang w:val="en-GB"/>
              </w:rPr>
              <w:t>arers Registe</w:t>
            </w:r>
            <w:r w:rsidRPr="005550B3">
              <w:rPr>
                <w:lang w:val="en-GB"/>
              </w:rPr>
              <w:t>r.</w:t>
            </w:r>
            <w:r w:rsidR="00697BF6" w:rsidRPr="005550B3">
              <w:rPr>
                <w:lang w:val="en-GB"/>
              </w:rPr>
              <w:t xml:space="preserve"> </w:t>
            </w:r>
            <w:r w:rsidR="00697BF6" w:rsidRPr="005550B3">
              <w:rPr>
                <w:color w:val="FFFFFF" w:themeColor="background1"/>
                <w:highlight w:val="darkMagenta"/>
                <w:lang w:val="en-GB"/>
              </w:rPr>
              <w:t>(</w:t>
            </w:r>
            <w:r w:rsidR="005550B3" w:rsidRPr="005550B3">
              <w:rPr>
                <w:color w:val="FFFFFF" w:themeColor="background1"/>
                <w:highlight w:val="darkMagenta"/>
                <w:lang w:val="en-GB"/>
              </w:rPr>
              <w:t>8</w:t>
            </w:r>
            <w:r w:rsidR="00697BF6" w:rsidRPr="005550B3">
              <w:rPr>
                <w:color w:val="FFFFFF" w:themeColor="background1"/>
                <w:highlight w:val="darkMagenta"/>
                <w:lang w:val="en-GB"/>
              </w:rPr>
              <w:t>)</w:t>
            </w:r>
          </w:p>
          <w:p w:rsidR="003F621C" w:rsidRDefault="003F621C" w:rsidP="006C3D44">
            <w:pPr>
              <w:rPr>
                <w:lang w:val="en-GB"/>
              </w:rPr>
            </w:pPr>
          </w:p>
          <w:p w:rsidR="003F621C" w:rsidRPr="002E7CC4" w:rsidRDefault="00FF5558" w:rsidP="006C3D44">
            <w:pPr>
              <w:rPr>
                <w:lang w:val="en-GB"/>
              </w:rPr>
            </w:pPr>
            <w:r w:rsidRPr="00FF5558">
              <w:rPr>
                <w:lang w:val="en-GB"/>
              </w:rPr>
              <w:t xml:space="preserve">Plan for increasing </w:t>
            </w:r>
            <w:r>
              <w:rPr>
                <w:lang w:val="en-GB"/>
              </w:rPr>
              <w:t>number on Carers Register.</w:t>
            </w:r>
            <w:r w:rsidR="00697BF6">
              <w:rPr>
                <w:lang w:val="en-GB"/>
              </w:rPr>
              <w:t xml:space="preserve"> </w:t>
            </w:r>
            <w:r w:rsidR="005550B3" w:rsidRPr="005550B3">
              <w:rPr>
                <w:color w:val="FFFFFF" w:themeColor="background1"/>
                <w:highlight w:val="darkMagenta"/>
                <w:lang w:val="en-GB"/>
              </w:rPr>
              <w:t>(5</w:t>
            </w:r>
            <w:r w:rsidR="00697BF6" w:rsidRPr="005550B3">
              <w:rPr>
                <w:color w:val="FFFFFF" w:themeColor="background1"/>
                <w:highlight w:val="darkMagenta"/>
                <w:lang w:val="en-GB"/>
              </w:rPr>
              <w:t>)</w:t>
            </w:r>
          </w:p>
          <w:p w:rsidR="00C625DF" w:rsidRDefault="00C625DF">
            <w:pPr>
              <w:rPr>
                <w:lang w:val="en-GB"/>
              </w:rPr>
            </w:pPr>
          </w:p>
          <w:p w:rsidR="000C388A" w:rsidRDefault="00C625DF" w:rsidP="00905A1E">
            <w:pPr>
              <w:rPr>
                <w:lang w:val="en-GB"/>
              </w:rPr>
            </w:pPr>
            <w:r>
              <w:rPr>
                <w:lang w:val="en-GB"/>
              </w:rPr>
              <w:t xml:space="preserve">Patient record includes flag or other system alert to identify patient as a </w:t>
            </w:r>
            <w:r w:rsidR="008C479B">
              <w:rPr>
                <w:lang w:val="en-GB"/>
              </w:rPr>
              <w:t>c</w:t>
            </w:r>
            <w:r w:rsidR="00A52D3A">
              <w:rPr>
                <w:lang w:val="en-GB"/>
              </w:rPr>
              <w:t>arer</w:t>
            </w:r>
            <w:r>
              <w:rPr>
                <w:lang w:val="en-GB"/>
              </w:rPr>
              <w:t>.</w:t>
            </w:r>
            <w:r w:rsidR="00BF7305">
              <w:rPr>
                <w:lang w:val="en-GB"/>
              </w:rPr>
              <w:t xml:space="preserve"> A corresponding reminder on cared-for patient’s home page.</w:t>
            </w:r>
            <w:r w:rsidR="00697BF6">
              <w:rPr>
                <w:lang w:val="en-GB"/>
              </w:rPr>
              <w:t xml:space="preserve"> </w:t>
            </w:r>
            <w:r w:rsidR="00BE534C" w:rsidRPr="005550B3">
              <w:rPr>
                <w:color w:val="FFFFFF" w:themeColor="background1"/>
                <w:highlight w:val="darkMagenta"/>
                <w:lang w:val="en-GB"/>
              </w:rPr>
              <w:t>(</w:t>
            </w:r>
            <w:r w:rsidR="005550B3" w:rsidRPr="005550B3">
              <w:rPr>
                <w:color w:val="FFFFFF" w:themeColor="background1"/>
                <w:highlight w:val="darkMagenta"/>
                <w:lang w:val="en-GB"/>
              </w:rPr>
              <w:t>6</w:t>
            </w:r>
            <w:r w:rsidR="00BE534C" w:rsidRPr="005550B3">
              <w:rPr>
                <w:color w:val="FFFFFF" w:themeColor="background1"/>
                <w:highlight w:val="darkMagenta"/>
                <w:lang w:val="en-GB"/>
              </w:rPr>
              <w:t>)</w:t>
            </w:r>
          </w:p>
          <w:p w:rsidR="005550B3" w:rsidRDefault="005550B3" w:rsidP="00905A1E">
            <w:pPr>
              <w:rPr>
                <w:lang w:val="en-GB"/>
              </w:rPr>
            </w:pPr>
          </w:p>
          <w:p w:rsidR="005550B3" w:rsidRDefault="005550B3" w:rsidP="005550B3">
            <w:pPr>
              <w:rPr>
                <w:lang w:val="en-GB"/>
              </w:rPr>
            </w:pPr>
            <w:r w:rsidRPr="001C3694">
              <w:rPr>
                <w:lang w:val="en-GB"/>
              </w:rPr>
              <w:t>The Practice uses and promotes a form to enable the person with care needs to give consent to sharing information with their carer.</w:t>
            </w:r>
            <w:r w:rsidR="001C3694" w:rsidRPr="001C3694">
              <w:rPr>
                <w:lang w:val="en-GB"/>
              </w:rPr>
              <w:t xml:space="preserve"> </w:t>
            </w:r>
            <w:r w:rsidR="001C3694" w:rsidRPr="001C3694">
              <w:rPr>
                <w:color w:val="FFFFFF" w:themeColor="background1"/>
                <w:highlight w:val="darkGreen"/>
                <w:lang w:val="en-GB"/>
              </w:rPr>
              <w:t>(5</w:t>
            </w:r>
            <w:r w:rsidRPr="001C3694">
              <w:rPr>
                <w:color w:val="FFFFFF" w:themeColor="background1"/>
                <w:highlight w:val="darkGreen"/>
                <w:lang w:val="en-GB"/>
              </w:rPr>
              <w:t>2)</w:t>
            </w:r>
          </w:p>
          <w:p w:rsidR="005550B3" w:rsidRPr="002E7CC4" w:rsidRDefault="005550B3" w:rsidP="00905A1E">
            <w:pPr>
              <w:rPr>
                <w:lang w:val="en-GB"/>
              </w:rPr>
            </w:pPr>
          </w:p>
        </w:tc>
      </w:tr>
      <w:tr w:rsidR="007E7CF9" w:rsidRPr="002E7CC4" w:rsidTr="004A6D1B">
        <w:trPr>
          <w:trHeight w:val="1483"/>
        </w:trPr>
        <w:tc>
          <w:tcPr>
            <w:tcW w:w="4898" w:type="dxa"/>
          </w:tcPr>
          <w:p w:rsidR="007E7CF9" w:rsidRDefault="007E7CF9">
            <w:pPr>
              <w:rPr>
                <w:b/>
                <w:lang w:val="en-GB"/>
              </w:rPr>
            </w:pPr>
            <w:r>
              <w:rPr>
                <w:b/>
                <w:lang w:val="en-GB"/>
              </w:rPr>
              <w:t xml:space="preserve">Carers and Practice staff know who to contact within their Practice to find out where to get help with carer related issues. </w:t>
            </w:r>
          </w:p>
          <w:p w:rsidR="007E7CF9" w:rsidRDefault="007E7CF9">
            <w:pPr>
              <w:rPr>
                <w:b/>
                <w:lang w:val="en-GB"/>
              </w:rPr>
            </w:pPr>
          </w:p>
          <w:p w:rsidR="007E7CF9" w:rsidRDefault="007E7CF9" w:rsidP="007E7CF9">
            <w:pPr>
              <w:rPr>
                <w:b/>
                <w:lang w:val="en-GB"/>
              </w:rPr>
            </w:pPr>
            <w:r>
              <w:rPr>
                <w:b/>
                <w:lang w:val="en-GB"/>
              </w:rPr>
              <w:t>The carer Topic Lead (and Deputy) are clear about their role and areas of responsibility and are supported by the Practice to achieve them.</w:t>
            </w:r>
          </w:p>
        </w:tc>
        <w:tc>
          <w:tcPr>
            <w:tcW w:w="4028" w:type="dxa"/>
          </w:tcPr>
          <w:p w:rsidR="007E7CF9" w:rsidRPr="002E7CC4" w:rsidRDefault="007E7CF9">
            <w:pPr>
              <w:rPr>
                <w:lang w:val="en-GB"/>
              </w:rPr>
            </w:pPr>
            <w:r>
              <w:rPr>
                <w:lang w:val="en-GB"/>
              </w:rPr>
              <w:t>Carers Topic Lead and Deputy in place and names displayed on Carer notice board.</w:t>
            </w:r>
          </w:p>
        </w:tc>
        <w:tc>
          <w:tcPr>
            <w:tcW w:w="5770" w:type="dxa"/>
          </w:tcPr>
          <w:p w:rsidR="007E7CF9" w:rsidRDefault="007E7CF9">
            <w:pPr>
              <w:rPr>
                <w:color w:val="FFFFFF" w:themeColor="background1"/>
                <w:lang w:val="en-GB"/>
              </w:rPr>
            </w:pPr>
            <w:r>
              <w:rPr>
                <w:lang w:val="en-GB"/>
              </w:rPr>
              <w:t xml:space="preserve">Name and position of Carer Topic Lead and Deputy displayed on carer noticeboard. </w:t>
            </w:r>
            <w:r w:rsidRPr="007E7CF9">
              <w:rPr>
                <w:color w:val="FFFFFF" w:themeColor="background1"/>
                <w:highlight w:val="darkMagenta"/>
                <w:lang w:val="en-GB"/>
              </w:rPr>
              <w:t>(7)</w:t>
            </w:r>
          </w:p>
          <w:p w:rsidR="007E7CF9" w:rsidRDefault="007E7CF9">
            <w:pPr>
              <w:rPr>
                <w:color w:val="FFFFFF" w:themeColor="background1"/>
                <w:lang w:val="en-GB"/>
              </w:rPr>
            </w:pPr>
          </w:p>
          <w:p w:rsidR="007E7CF9" w:rsidRDefault="007E7CF9">
            <w:pPr>
              <w:rPr>
                <w:color w:val="FFFFFF" w:themeColor="background1"/>
                <w:lang w:val="en-GB"/>
              </w:rPr>
            </w:pPr>
            <w:r>
              <w:rPr>
                <w:lang w:val="en-GB"/>
              </w:rPr>
              <w:t xml:space="preserve">Carer Topic Lead has formal role description. </w:t>
            </w:r>
            <w:r w:rsidRPr="007E7CF9">
              <w:rPr>
                <w:color w:val="FFFFFF" w:themeColor="background1"/>
                <w:highlight w:val="darkMagenta"/>
                <w:lang w:val="en-GB"/>
              </w:rPr>
              <w:t>(7)</w:t>
            </w:r>
          </w:p>
          <w:p w:rsidR="007E7CF9" w:rsidRDefault="007E7CF9">
            <w:pPr>
              <w:rPr>
                <w:color w:val="FFFFFF" w:themeColor="background1"/>
                <w:lang w:val="en-GB"/>
              </w:rPr>
            </w:pPr>
          </w:p>
          <w:p w:rsidR="007E7CF9" w:rsidRPr="007E7CF9" w:rsidRDefault="007E7CF9">
            <w:pPr>
              <w:rPr>
                <w:lang w:val="en-GB"/>
              </w:rPr>
            </w:pPr>
            <w:r>
              <w:rPr>
                <w:lang w:val="en-GB"/>
              </w:rPr>
              <w:t>Carer Topic Lead role is included in staff appraisal.</w:t>
            </w:r>
          </w:p>
        </w:tc>
      </w:tr>
    </w:tbl>
    <w:p w:rsidR="00925588" w:rsidRDefault="00925588" w:rsidP="00550C87">
      <w:pPr>
        <w:jc w:val="center"/>
        <w:rPr>
          <w:b/>
          <w:sz w:val="28"/>
          <w:lang w:val="en-GB"/>
        </w:rPr>
      </w:pPr>
      <w:r>
        <w:br w:type="page"/>
      </w:r>
      <w:r w:rsidRPr="00440DEE">
        <w:rPr>
          <w:b/>
          <w:sz w:val="28"/>
          <w:lang w:val="en-GB"/>
        </w:rPr>
        <w:lastRenderedPageBreak/>
        <w:t>Investors in</w:t>
      </w:r>
      <w:r w:rsidR="00956106">
        <w:rPr>
          <w:b/>
          <w:sz w:val="28"/>
          <w:lang w:val="en-GB"/>
        </w:rPr>
        <w:t xml:space="preserve"> Carers GP Accreditation Scheme</w:t>
      </w:r>
      <w:r w:rsidRPr="00440DEE">
        <w:rPr>
          <w:b/>
          <w:sz w:val="28"/>
          <w:lang w:val="en-GB"/>
        </w:rPr>
        <w:t xml:space="preserve"> </w:t>
      </w:r>
      <w:r w:rsidR="00956106">
        <w:rPr>
          <w:b/>
          <w:sz w:val="28"/>
          <w:lang w:val="en-GB"/>
        </w:rPr>
        <w:t xml:space="preserve">2019_2020 </w:t>
      </w:r>
      <w:r w:rsidRPr="00440DEE">
        <w:rPr>
          <w:b/>
          <w:sz w:val="28"/>
          <w:lang w:val="en-GB"/>
        </w:rPr>
        <w:t>Silver Award Criteria</w:t>
      </w:r>
      <w:r>
        <w:rPr>
          <w:b/>
          <w:sz w:val="28"/>
          <w:lang w:val="en-GB"/>
        </w:rPr>
        <w:t xml:space="preserve"> continued</w:t>
      </w:r>
    </w:p>
    <w:p w:rsidR="00550C87" w:rsidRDefault="00550C87" w:rsidP="00550C87">
      <w:pPr>
        <w:jc w:val="center"/>
        <w:rPr>
          <w:b/>
          <w:sz w:val="28"/>
          <w:lang w:val="en-GB"/>
        </w:rPr>
      </w:pPr>
    </w:p>
    <w:p w:rsidR="00550C87" w:rsidRDefault="00550C87" w:rsidP="00550C87">
      <w:pPr>
        <w:jc w:val="center"/>
      </w:pPr>
    </w:p>
    <w:tbl>
      <w:tblPr>
        <w:tblStyle w:val="TableGrid"/>
        <w:tblW w:w="0" w:type="auto"/>
        <w:tblLook w:val="04A0" w:firstRow="1" w:lastRow="0" w:firstColumn="1" w:lastColumn="0" w:noHBand="0" w:noVBand="1"/>
      </w:tblPr>
      <w:tblGrid>
        <w:gridCol w:w="4898"/>
        <w:gridCol w:w="4028"/>
        <w:gridCol w:w="5770"/>
      </w:tblGrid>
      <w:tr w:rsidR="00925588" w:rsidRPr="002E7CC4" w:rsidTr="00925588">
        <w:tc>
          <w:tcPr>
            <w:tcW w:w="4898" w:type="dxa"/>
            <w:shd w:val="clear" w:color="auto" w:fill="D9D9D9" w:themeFill="background1" w:themeFillShade="D9"/>
          </w:tcPr>
          <w:p w:rsidR="00925588" w:rsidRPr="002E7CC4" w:rsidRDefault="00925588" w:rsidP="00E31ABB">
            <w:pPr>
              <w:rPr>
                <w:b/>
                <w:sz w:val="24"/>
                <w:lang w:val="en-GB"/>
              </w:rPr>
            </w:pPr>
            <w:r w:rsidRPr="002E7CC4">
              <w:rPr>
                <w:b/>
                <w:sz w:val="24"/>
                <w:lang w:val="en-GB"/>
              </w:rPr>
              <w:t>Carer Outcome</w:t>
            </w:r>
          </w:p>
        </w:tc>
        <w:tc>
          <w:tcPr>
            <w:tcW w:w="4028" w:type="dxa"/>
            <w:shd w:val="clear" w:color="auto" w:fill="D9D9D9" w:themeFill="background1" w:themeFillShade="D9"/>
          </w:tcPr>
          <w:p w:rsidR="00925588" w:rsidRPr="002E7CC4" w:rsidRDefault="00925588" w:rsidP="00E31ABB">
            <w:pPr>
              <w:rPr>
                <w:b/>
                <w:sz w:val="24"/>
                <w:lang w:val="en-GB"/>
              </w:rPr>
            </w:pPr>
            <w:r w:rsidRPr="002E7CC4">
              <w:rPr>
                <w:b/>
                <w:sz w:val="24"/>
                <w:lang w:val="en-GB"/>
              </w:rPr>
              <w:t>Element</w:t>
            </w:r>
          </w:p>
        </w:tc>
        <w:tc>
          <w:tcPr>
            <w:tcW w:w="5770" w:type="dxa"/>
            <w:shd w:val="clear" w:color="auto" w:fill="D9D9D9" w:themeFill="background1" w:themeFillShade="D9"/>
          </w:tcPr>
          <w:p w:rsidR="00925588" w:rsidRPr="002E7CC4" w:rsidRDefault="00925588" w:rsidP="00E31ABB">
            <w:pPr>
              <w:rPr>
                <w:b/>
                <w:sz w:val="24"/>
                <w:lang w:val="en-GB"/>
              </w:rPr>
            </w:pPr>
            <w:r w:rsidRPr="002E7CC4">
              <w:rPr>
                <w:b/>
                <w:sz w:val="24"/>
                <w:lang w:val="en-GB"/>
              </w:rPr>
              <w:t>Detail and Evidence</w:t>
            </w:r>
          </w:p>
        </w:tc>
      </w:tr>
      <w:tr w:rsidR="001E5DE7" w:rsidRPr="002E7CC4" w:rsidTr="00930D4C">
        <w:tc>
          <w:tcPr>
            <w:tcW w:w="4898" w:type="dxa"/>
            <w:tcBorders>
              <w:bottom w:val="single" w:sz="4" w:space="0" w:color="auto"/>
            </w:tcBorders>
          </w:tcPr>
          <w:p w:rsidR="001E5DE7" w:rsidRPr="002E7CC4" w:rsidRDefault="001E5DE7">
            <w:pPr>
              <w:rPr>
                <w:b/>
                <w:lang w:val="en-GB"/>
              </w:rPr>
            </w:pPr>
            <w:r w:rsidRPr="002E7CC4">
              <w:rPr>
                <w:b/>
                <w:lang w:val="en-GB"/>
              </w:rPr>
              <w:t>Carers are able to get the help and support they need.</w:t>
            </w:r>
          </w:p>
        </w:tc>
        <w:tc>
          <w:tcPr>
            <w:tcW w:w="4028" w:type="dxa"/>
            <w:tcBorders>
              <w:bottom w:val="single" w:sz="4" w:space="0" w:color="auto"/>
            </w:tcBorders>
          </w:tcPr>
          <w:p w:rsidR="001E5DE7" w:rsidRDefault="001E5DE7">
            <w:pPr>
              <w:rPr>
                <w:lang w:val="en-GB"/>
              </w:rPr>
            </w:pPr>
            <w:r w:rsidRPr="002E7CC4">
              <w:rPr>
                <w:lang w:val="en-GB"/>
              </w:rPr>
              <w:t>Carer referrals.</w:t>
            </w:r>
          </w:p>
          <w:p w:rsidR="00697BF6" w:rsidRDefault="00697BF6">
            <w:pPr>
              <w:rPr>
                <w:lang w:val="en-GB"/>
              </w:rPr>
            </w:pPr>
          </w:p>
          <w:p w:rsidR="00426EB9" w:rsidRDefault="00426EB9">
            <w:pPr>
              <w:rPr>
                <w:lang w:val="en-GB"/>
              </w:rPr>
            </w:pPr>
          </w:p>
          <w:p w:rsidR="00426EB9" w:rsidRPr="00B46955" w:rsidRDefault="00426EB9" w:rsidP="00B46955">
            <w:pPr>
              <w:rPr>
                <w:lang w:val="en-GB"/>
              </w:rPr>
            </w:pPr>
          </w:p>
        </w:tc>
        <w:tc>
          <w:tcPr>
            <w:tcW w:w="5770" w:type="dxa"/>
            <w:tcBorders>
              <w:bottom w:val="single" w:sz="4" w:space="0" w:color="auto"/>
            </w:tcBorders>
          </w:tcPr>
          <w:p w:rsidR="00D1344C" w:rsidRPr="00302F15" w:rsidRDefault="00D1344C" w:rsidP="00B46955">
            <w:pPr>
              <w:rPr>
                <w:b/>
                <w:lang w:val="en-GB"/>
              </w:rPr>
            </w:pPr>
            <w:r w:rsidRPr="0066676C">
              <w:rPr>
                <w:strike/>
                <w:color w:val="FF0000"/>
                <w:lang w:val="en-GB"/>
              </w:rPr>
              <w:t>When a patient is given a life-changing diagnosis or has a life-changing accident</w:t>
            </w:r>
            <w:r w:rsidR="00565148" w:rsidRPr="0066676C">
              <w:rPr>
                <w:strike/>
                <w:color w:val="FF0000"/>
                <w:lang w:val="en-GB"/>
              </w:rPr>
              <w:t>,</w:t>
            </w:r>
            <w:r w:rsidR="00FF49AF" w:rsidRPr="0066676C">
              <w:rPr>
                <w:strike/>
                <w:color w:val="FF0000"/>
                <w:lang w:val="en-GB"/>
              </w:rPr>
              <w:t xml:space="preserve"> process in place</w:t>
            </w:r>
            <w:r w:rsidRPr="0066676C">
              <w:rPr>
                <w:strike/>
                <w:color w:val="FF0000"/>
                <w:lang w:val="en-GB"/>
              </w:rPr>
              <w:t xml:space="preserve"> for actively identifying, referring and supporting those, including children and young people, in order to reduce or prevent inappropriate c</w:t>
            </w:r>
            <w:r w:rsidR="00FF49AF" w:rsidRPr="0066676C">
              <w:rPr>
                <w:strike/>
                <w:color w:val="FF0000"/>
                <w:lang w:val="en-GB"/>
              </w:rPr>
              <w:t>aring responsibilities</w:t>
            </w:r>
            <w:r w:rsidR="00057966">
              <w:rPr>
                <w:color w:val="FF0000"/>
                <w:lang w:val="en-GB"/>
              </w:rPr>
              <w:t xml:space="preserve"> </w:t>
            </w:r>
            <w:r w:rsidR="001C3694" w:rsidRPr="0066676C">
              <w:rPr>
                <w:highlight w:val="cyan"/>
                <w:lang w:val="en-GB"/>
              </w:rPr>
              <w:t>(26</w:t>
            </w:r>
            <w:r w:rsidR="00565148" w:rsidRPr="0066676C">
              <w:rPr>
                <w:highlight w:val="cyan"/>
                <w:lang w:val="en-GB"/>
              </w:rPr>
              <w:t>)</w:t>
            </w:r>
            <w:r w:rsidR="00302F15">
              <w:rPr>
                <w:lang w:val="en-GB"/>
              </w:rPr>
              <w:t xml:space="preserve"> </w:t>
            </w:r>
            <w:r w:rsidR="00302F15" w:rsidRPr="00302F15">
              <w:rPr>
                <w:b/>
                <w:lang w:val="en-GB"/>
              </w:rPr>
              <w:t>criterion removed following discussions at Carers Lead meetings 2019.</w:t>
            </w:r>
          </w:p>
          <w:p w:rsidR="00D1344C" w:rsidRDefault="00D1344C" w:rsidP="00B46955">
            <w:pPr>
              <w:rPr>
                <w:lang w:val="en-GB"/>
              </w:rPr>
            </w:pPr>
          </w:p>
          <w:p w:rsidR="00B46955" w:rsidRDefault="00FF49AF" w:rsidP="00B46955">
            <w:pPr>
              <w:rPr>
                <w:lang w:val="en-GB"/>
              </w:rPr>
            </w:pPr>
            <w:r>
              <w:rPr>
                <w:lang w:val="en-GB"/>
              </w:rPr>
              <w:t>A</w:t>
            </w:r>
            <w:r w:rsidR="00B46955" w:rsidRPr="00B46955">
              <w:rPr>
                <w:lang w:val="en-GB"/>
              </w:rPr>
              <w:t xml:space="preserve">ll </w:t>
            </w:r>
            <w:r>
              <w:rPr>
                <w:lang w:val="en-GB"/>
              </w:rPr>
              <w:t xml:space="preserve">carers, including Young Carers are </w:t>
            </w:r>
            <w:r w:rsidR="00B46955" w:rsidRPr="00B46955">
              <w:rPr>
                <w:lang w:val="en-GB"/>
              </w:rPr>
              <w:t>advised of their right</w:t>
            </w:r>
            <w:r>
              <w:rPr>
                <w:lang w:val="en-GB"/>
              </w:rPr>
              <w:t>s to a carers’ needs assessment.</w:t>
            </w:r>
            <w:r w:rsidR="00B46955">
              <w:rPr>
                <w:lang w:val="en-GB"/>
              </w:rPr>
              <w:t xml:space="preserve"> </w:t>
            </w:r>
            <w:r w:rsidR="001C3694">
              <w:rPr>
                <w:highlight w:val="cyan"/>
                <w:lang w:val="en-GB"/>
              </w:rPr>
              <w:t>(19</w:t>
            </w:r>
            <w:r w:rsidR="00B46955" w:rsidRPr="00B46955">
              <w:rPr>
                <w:highlight w:val="cyan"/>
                <w:lang w:val="en-GB"/>
              </w:rPr>
              <w:t>)</w:t>
            </w:r>
          </w:p>
          <w:p w:rsidR="00B46955" w:rsidRDefault="00925588" w:rsidP="00925588">
            <w:pPr>
              <w:rPr>
                <w:lang w:val="en-GB"/>
              </w:rPr>
            </w:pPr>
            <w:r>
              <w:rPr>
                <w:rFonts w:ascii="Calibri" w:eastAsia="Times New Roman" w:hAnsi="Calibri" w:cs="Times New Roman"/>
                <w:lang w:val="en-GB"/>
              </w:rPr>
              <w:t>Evidence that the P</w:t>
            </w:r>
            <w:r w:rsidRPr="00925588">
              <w:rPr>
                <w:rFonts w:ascii="Calibri" w:eastAsia="Times New Roman" w:hAnsi="Calibri" w:cs="Times New Roman"/>
                <w:lang w:val="en-GB"/>
              </w:rPr>
              <w:t>ractice engage</w:t>
            </w:r>
            <w:r>
              <w:rPr>
                <w:rFonts w:ascii="Calibri" w:eastAsia="Times New Roman" w:hAnsi="Calibri" w:cs="Times New Roman"/>
                <w:lang w:val="en-GB"/>
              </w:rPr>
              <w:t>s</w:t>
            </w:r>
            <w:r w:rsidRPr="00925588">
              <w:rPr>
                <w:rFonts w:ascii="Calibri" w:eastAsia="Times New Roman" w:hAnsi="Calibri" w:cs="Times New Roman"/>
                <w:lang w:val="en-GB"/>
              </w:rPr>
              <w:t xml:space="preserve"> with its Primary Care Network (PCN) to link in with local social prescribing schemes/link workers ensuring appropriate referrals and plans are put in place.</w:t>
            </w:r>
            <w:r w:rsidR="001C3694">
              <w:rPr>
                <w:lang w:val="en-GB"/>
              </w:rPr>
              <w:t xml:space="preserve"> </w:t>
            </w:r>
            <w:r w:rsidR="001C3694" w:rsidRPr="001C3694">
              <w:rPr>
                <w:highlight w:val="cyan"/>
                <w:lang w:val="en-GB"/>
              </w:rPr>
              <w:t>(17)</w:t>
            </w:r>
          </w:p>
          <w:p w:rsidR="00B46955" w:rsidRDefault="00B46955">
            <w:pPr>
              <w:rPr>
                <w:lang w:val="en-GB"/>
              </w:rPr>
            </w:pPr>
          </w:p>
          <w:p w:rsidR="001E5DE7" w:rsidRPr="002E7CC4" w:rsidRDefault="001E5DE7">
            <w:pPr>
              <w:rPr>
                <w:lang w:val="en-GB"/>
              </w:rPr>
            </w:pPr>
            <w:r w:rsidRPr="002E7CC4">
              <w:rPr>
                <w:lang w:val="en-GB"/>
              </w:rPr>
              <w:t>Agreed referral process in place for adults.</w:t>
            </w:r>
            <w:r w:rsidR="00697BF6">
              <w:rPr>
                <w:lang w:val="en-GB"/>
              </w:rPr>
              <w:t xml:space="preserve"> </w:t>
            </w:r>
            <w:r w:rsidR="00697BF6" w:rsidRPr="001C3694">
              <w:rPr>
                <w:highlight w:val="lightGray"/>
                <w:lang w:val="en-GB"/>
              </w:rPr>
              <w:t>(31)</w:t>
            </w:r>
          </w:p>
          <w:p w:rsidR="001E5DE7" w:rsidRPr="002E7CC4" w:rsidRDefault="001E5DE7">
            <w:pPr>
              <w:rPr>
                <w:lang w:val="en-GB"/>
              </w:rPr>
            </w:pPr>
            <w:r w:rsidRPr="002E7CC4">
              <w:rPr>
                <w:lang w:val="en-GB"/>
              </w:rPr>
              <w:t>Agreed referral process in place for children and young people (aged between 5 – 18 years).</w:t>
            </w:r>
          </w:p>
          <w:p w:rsidR="001E5DE7" w:rsidRPr="002E7CC4" w:rsidRDefault="00621ADD">
            <w:pPr>
              <w:rPr>
                <w:lang w:val="en-GB"/>
              </w:rPr>
            </w:pPr>
            <w:r w:rsidRPr="002E7CC4">
              <w:rPr>
                <w:lang w:val="en-GB"/>
              </w:rPr>
              <w:t>Carers are referred to Carer Support Wiltshire.</w:t>
            </w:r>
            <w:r w:rsidR="00697BF6">
              <w:rPr>
                <w:lang w:val="en-GB"/>
              </w:rPr>
              <w:t xml:space="preserve"> </w:t>
            </w:r>
            <w:r w:rsidR="00697BF6" w:rsidRPr="001C3694">
              <w:rPr>
                <w:highlight w:val="lightGray"/>
                <w:lang w:val="en-GB"/>
              </w:rPr>
              <w:t>(32)</w:t>
            </w:r>
          </w:p>
          <w:p w:rsidR="00621ADD" w:rsidRPr="002E7CC4" w:rsidRDefault="00621ADD">
            <w:pPr>
              <w:rPr>
                <w:lang w:val="en-GB"/>
              </w:rPr>
            </w:pPr>
            <w:r w:rsidRPr="002E7CC4">
              <w:rPr>
                <w:lang w:val="en-GB"/>
              </w:rPr>
              <w:t>Young Carers are referred</w:t>
            </w:r>
            <w:r w:rsidR="009B0D23">
              <w:rPr>
                <w:lang w:val="en-GB"/>
              </w:rPr>
              <w:t xml:space="preserve"> via</w:t>
            </w:r>
            <w:r w:rsidRPr="002E7CC4">
              <w:rPr>
                <w:lang w:val="en-GB"/>
              </w:rPr>
              <w:t xml:space="preserve"> </w:t>
            </w:r>
            <w:r w:rsidR="009B0D23">
              <w:rPr>
                <w:lang w:val="en-GB"/>
              </w:rPr>
              <w:t>Wiltshire Council using the Single Agency Referral Form.</w:t>
            </w:r>
            <w:r w:rsidR="00697BF6">
              <w:rPr>
                <w:lang w:val="en-GB"/>
              </w:rPr>
              <w:t xml:space="preserve"> </w:t>
            </w:r>
            <w:r w:rsidR="001C3694" w:rsidRPr="001C3694">
              <w:rPr>
                <w:highlight w:val="lightGray"/>
                <w:lang w:val="en-GB"/>
              </w:rPr>
              <w:t>(3</w:t>
            </w:r>
            <w:r w:rsidR="00697BF6" w:rsidRPr="001C3694">
              <w:rPr>
                <w:highlight w:val="lightGray"/>
                <w:lang w:val="en-GB"/>
              </w:rPr>
              <w:t>2)</w:t>
            </w:r>
          </w:p>
          <w:p w:rsidR="00621ADD" w:rsidRDefault="00621ADD">
            <w:pPr>
              <w:rPr>
                <w:i/>
                <w:lang w:val="en-GB"/>
              </w:rPr>
            </w:pPr>
            <w:r w:rsidRPr="002E7CC4">
              <w:rPr>
                <w:i/>
                <w:lang w:val="en-GB"/>
              </w:rPr>
              <w:t>Note: Where appropriate a whole family approach is undertaken that will enable identification of both children, young people and adults who are undertaking caring role.</w:t>
            </w:r>
          </w:p>
          <w:p w:rsidR="00621ADD" w:rsidRPr="002E7CC4" w:rsidRDefault="00621ADD" w:rsidP="0037164B">
            <w:pPr>
              <w:rPr>
                <w:lang w:val="en-GB"/>
              </w:rPr>
            </w:pPr>
          </w:p>
        </w:tc>
      </w:tr>
      <w:tr w:rsidR="001E5DE7" w:rsidRPr="002E7CC4" w:rsidTr="00930D4C">
        <w:tc>
          <w:tcPr>
            <w:tcW w:w="4898" w:type="dxa"/>
            <w:tcBorders>
              <w:bottom w:val="single" w:sz="4" w:space="0" w:color="auto"/>
            </w:tcBorders>
          </w:tcPr>
          <w:p w:rsidR="001E5DE7" w:rsidRPr="002E7CC4" w:rsidRDefault="00621ADD">
            <w:pPr>
              <w:rPr>
                <w:b/>
                <w:lang w:val="en-GB"/>
              </w:rPr>
            </w:pPr>
            <w:r w:rsidRPr="002E7CC4">
              <w:rPr>
                <w:b/>
                <w:lang w:val="en-GB"/>
              </w:rPr>
              <w:t>Carers are able to arrange appointments with the GP and/or other practice health staff that are flexible to fit around their caring role.</w:t>
            </w:r>
          </w:p>
        </w:tc>
        <w:tc>
          <w:tcPr>
            <w:tcW w:w="4028" w:type="dxa"/>
            <w:tcBorders>
              <w:bottom w:val="single" w:sz="4" w:space="0" w:color="auto"/>
            </w:tcBorders>
          </w:tcPr>
          <w:p w:rsidR="001E5DE7" w:rsidRPr="002E7CC4" w:rsidRDefault="009B0D23">
            <w:pPr>
              <w:rPr>
                <w:lang w:val="en-GB"/>
              </w:rPr>
            </w:pPr>
            <w:r>
              <w:rPr>
                <w:lang w:val="en-GB"/>
              </w:rPr>
              <w:t>Introduce a formal system within the Practice to prioritise flexible appointments f</w:t>
            </w:r>
            <w:r w:rsidR="0043545C">
              <w:rPr>
                <w:lang w:val="en-GB"/>
              </w:rPr>
              <w:t>or c</w:t>
            </w:r>
            <w:r w:rsidR="006805D9">
              <w:rPr>
                <w:lang w:val="en-GB"/>
              </w:rPr>
              <w:t>arers.</w:t>
            </w:r>
          </w:p>
        </w:tc>
        <w:tc>
          <w:tcPr>
            <w:tcW w:w="5770" w:type="dxa"/>
            <w:tcBorders>
              <w:bottom w:val="single" w:sz="4" w:space="0" w:color="auto"/>
            </w:tcBorders>
          </w:tcPr>
          <w:p w:rsidR="00621ADD" w:rsidRPr="002E7CC4" w:rsidRDefault="009B0D23" w:rsidP="006805D9">
            <w:pPr>
              <w:rPr>
                <w:lang w:val="en-GB"/>
              </w:rPr>
            </w:pPr>
            <w:r>
              <w:rPr>
                <w:lang w:val="en-GB"/>
              </w:rPr>
              <w:t>Standard Operating Procedure</w:t>
            </w:r>
            <w:r w:rsidR="006805D9">
              <w:rPr>
                <w:lang w:val="en-GB"/>
              </w:rPr>
              <w:t xml:space="preserve"> to ensure all staff </w:t>
            </w:r>
            <w:r w:rsidR="0046450E">
              <w:rPr>
                <w:lang w:val="en-GB"/>
              </w:rPr>
              <w:t>are aware of the need to offer carers</w:t>
            </w:r>
            <w:r w:rsidR="006F2668">
              <w:rPr>
                <w:lang w:val="en-GB"/>
              </w:rPr>
              <w:t>’</w:t>
            </w:r>
            <w:r w:rsidR="0046450E">
              <w:rPr>
                <w:lang w:val="en-GB"/>
              </w:rPr>
              <w:t xml:space="preserve"> appointments to suit the c</w:t>
            </w:r>
            <w:r w:rsidR="006805D9">
              <w:rPr>
                <w:lang w:val="en-GB"/>
              </w:rPr>
              <w:t>arer and fit around their caring role.</w:t>
            </w:r>
            <w:r w:rsidR="005308C1">
              <w:rPr>
                <w:lang w:val="en-GB"/>
              </w:rPr>
              <w:t xml:space="preserve"> </w:t>
            </w:r>
            <w:r w:rsidR="00697BF6" w:rsidRPr="00697BF6">
              <w:rPr>
                <w:highlight w:val="cyan"/>
                <w:lang w:val="en-GB"/>
              </w:rPr>
              <w:t>(15)</w:t>
            </w:r>
            <w:r w:rsidR="003E65C1">
              <w:rPr>
                <w:lang w:val="en-GB"/>
              </w:rPr>
              <w:t xml:space="preserve"> </w:t>
            </w:r>
            <w:r w:rsidR="003E65C1" w:rsidRPr="003E65C1">
              <w:rPr>
                <w:color w:val="FFFFFF" w:themeColor="background1"/>
                <w:highlight w:val="blue"/>
                <w:lang w:val="en-GB"/>
              </w:rPr>
              <w:t>(36, 37, 40, 41, 42,43, 44)</w:t>
            </w:r>
          </w:p>
        </w:tc>
      </w:tr>
      <w:tr w:rsidR="00565148" w:rsidRPr="002E7CC4" w:rsidTr="00930D4C">
        <w:tc>
          <w:tcPr>
            <w:tcW w:w="4898" w:type="dxa"/>
            <w:tcBorders>
              <w:bottom w:val="single" w:sz="4" w:space="0" w:color="auto"/>
            </w:tcBorders>
          </w:tcPr>
          <w:p w:rsidR="00565148" w:rsidRPr="002E7CC4" w:rsidRDefault="00565148">
            <w:pPr>
              <w:rPr>
                <w:b/>
                <w:lang w:val="en-GB"/>
              </w:rPr>
            </w:pPr>
            <w:r>
              <w:rPr>
                <w:b/>
                <w:lang w:val="en-GB"/>
              </w:rPr>
              <w:t>Staff who are carers</w:t>
            </w:r>
          </w:p>
        </w:tc>
        <w:tc>
          <w:tcPr>
            <w:tcW w:w="4028" w:type="dxa"/>
            <w:tcBorders>
              <w:bottom w:val="single" w:sz="4" w:space="0" w:color="auto"/>
            </w:tcBorders>
          </w:tcPr>
          <w:p w:rsidR="00565148" w:rsidRDefault="00565148">
            <w:pPr>
              <w:rPr>
                <w:lang w:val="en-GB"/>
              </w:rPr>
            </w:pPr>
            <w:r>
              <w:rPr>
                <w:lang w:val="en-GB"/>
              </w:rPr>
              <w:t>Develop a carer-friendly employment policy.</w:t>
            </w:r>
          </w:p>
        </w:tc>
        <w:tc>
          <w:tcPr>
            <w:tcW w:w="5770" w:type="dxa"/>
            <w:tcBorders>
              <w:bottom w:val="single" w:sz="4" w:space="0" w:color="auto"/>
            </w:tcBorders>
          </w:tcPr>
          <w:p w:rsidR="00565148" w:rsidRDefault="003906D2" w:rsidP="006805D9">
            <w:pPr>
              <w:rPr>
                <w:lang w:val="en-GB"/>
              </w:rPr>
            </w:pPr>
            <w:r>
              <w:rPr>
                <w:lang w:val="en-GB"/>
              </w:rPr>
              <w:t xml:space="preserve">Employment policy demonstrating carer-friendly practice which encourages staff to identify themselves as carers so that they are supported and their needs are accommodated. </w:t>
            </w:r>
            <w:r w:rsidR="003E65C1" w:rsidRPr="003E65C1">
              <w:rPr>
                <w:highlight w:val="yellow"/>
                <w:lang w:val="en-GB"/>
              </w:rPr>
              <w:t>(73, 74, 75</w:t>
            </w:r>
            <w:r w:rsidRPr="003E65C1">
              <w:rPr>
                <w:highlight w:val="yellow"/>
                <w:lang w:val="en-GB"/>
              </w:rPr>
              <w:t>)</w:t>
            </w:r>
          </w:p>
        </w:tc>
      </w:tr>
      <w:tr w:rsidR="00930D4C" w:rsidRPr="002E7CC4" w:rsidTr="007C7BA3">
        <w:tc>
          <w:tcPr>
            <w:tcW w:w="14696" w:type="dxa"/>
            <w:gridSpan w:val="3"/>
            <w:tcBorders>
              <w:top w:val="nil"/>
              <w:left w:val="nil"/>
              <w:bottom w:val="nil"/>
              <w:right w:val="nil"/>
            </w:tcBorders>
          </w:tcPr>
          <w:p w:rsidR="00930D4C" w:rsidRDefault="00930D4C" w:rsidP="00930D4C">
            <w:pPr>
              <w:jc w:val="center"/>
              <w:rPr>
                <w:b/>
                <w:sz w:val="28"/>
                <w:lang w:val="en-GB"/>
              </w:rPr>
            </w:pPr>
          </w:p>
        </w:tc>
      </w:tr>
    </w:tbl>
    <w:p w:rsidR="00925588" w:rsidRDefault="00925588">
      <w:r>
        <w:br w:type="page"/>
      </w:r>
    </w:p>
    <w:tbl>
      <w:tblPr>
        <w:tblStyle w:val="TableGrid"/>
        <w:tblW w:w="0" w:type="auto"/>
        <w:tblInd w:w="5" w:type="dxa"/>
        <w:tblLook w:val="04A0" w:firstRow="1" w:lastRow="0" w:firstColumn="1" w:lastColumn="0" w:noHBand="0" w:noVBand="1"/>
      </w:tblPr>
      <w:tblGrid>
        <w:gridCol w:w="4898"/>
        <w:gridCol w:w="4028"/>
        <w:gridCol w:w="5770"/>
      </w:tblGrid>
      <w:tr w:rsidR="00930D4C" w:rsidRPr="002E7CC4" w:rsidTr="00925588">
        <w:tc>
          <w:tcPr>
            <w:tcW w:w="14696" w:type="dxa"/>
            <w:gridSpan w:val="3"/>
            <w:tcBorders>
              <w:top w:val="nil"/>
              <w:left w:val="nil"/>
              <w:bottom w:val="nil"/>
              <w:right w:val="nil"/>
            </w:tcBorders>
          </w:tcPr>
          <w:p w:rsidR="00925588" w:rsidRPr="00440DEE" w:rsidRDefault="00925588" w:rsidP="00925588">
            <w:pPr>
              <w:jc w:val="center"/>
              <w:rPr>
                <w:b/>
                <w:sz w:val="28"/>
                <w:lang w:val="en-GB"/>
              </w:rPr>
            </w:pPr>
            <w:r w:rsidRPr="00440DEE">
              <w:rPr>
                <w:b/>
                <w:sz w:val="28"/>
                <w:lang w:val="en-GB"/>
              </w:rPr>
              <w:lastRenderedPageBreak/>
              <w:t>Investors in</w:t>
            </w:r>
            <w:r w:rsidR="00956106">
              <w:rPr>
                <w:b/>
                <w:sz w:val="28"/>
                <w:lang w:val="en-GB"/>
              </w:rPr>
              <w:t xml:space="preserve"> Carers GP Accreditation Scheme</w:t>
            </w:r>
            <w:r w:rsidRPr="00440DEE">
              <w:rPr>
                <w:b/>
                <w:sz w:val="28"/>
                <w:lang w:val="en-GB"/>
              </w:rPr>
              <w:t xml:space="preserve"> </w:t>
            </w:r>
            <w:r w:rsidR="00956106">
              <w:rPr>
                <w:b/>
                <w:sz w:val="28"/>
                <w:lang w:val="en-GB"/>
              </w:rPr>
              <w:t xml:space="preserve">2019_2020 </w:t>
            </w:r>
            <w:r w:rsidRPr="00440DEE">
              <w:rPr>
                <w:b/>
                <w:sz w:val="28"/>
                <w:lang w:val="en-GB"/>
              </w:rPr>
              <w:t>Silver Award Criteria</w:t>
            </w:r>
            <w:r>
              <w:rPr>
                <w:b/>
                <w:sz w:val="28"/>
                <w:lang w:val="en-GB"/>
              </w:rPr>
              <w:t xml:space="preserve"> continued</w:t>
            </w:r>
          </w:p>
          <w:p w:rsidR="00930D4C" w:rsidRPr="002E7CC4" w:rsidRDefault="00930D4C" w:rsidP="008A3F75">
            <w:pPr>
              <w:jc w:val="center"/>
              <w:rPr>
                <w:lang w:val="en-GB"/>
              </w:rPr>
            </w:pPr>
          </w:p>
        </w:tc>
      </w:tr>
      <w:tr w:rsidR="007C7BA3" w:rsidRPr="002E7CC4" w:rsidTr="00925588">
        <w:tc>
          <w:tcPr>
            <w:tcW w:w="14696" w:type="dxa"/>
            <w:gridSpan w:val="3"/>
            <w:tcBorders>
              <w:top w:val="nil"/>
              <w:left w:val="nil"/>
              <w:bottom w:val="single" w:sz="4" w:space="0" w:color="auto"/>
              <w:right w:val="nil"/>
            </w:tcBorders>
          </w:tcPr>
          <w:p w:rsidR="007C7BA3" w:rsidRDefault="007C7BA3" w:rsidP="00930D4C">
            <w:pPr>
              <w:jc w:val="center"/>
              <w:rPr>
                <w:b/>
                <w:sz w:val="28"/>
                <w:lang w:val="en-GB"/>
              </w:rPr>
            </w:pPr>
          </w:p>
        </w:tc>
      </w:tr>
      <w:tr w:rsidR="00925588" w:rsidRPr="002E7CC4" w:rsidTr="00925588">
        <w:tc>
          <w:tcPr>
            <w:tcW w:w="4898" w:type="dxa"/>
            <w:shd w:val="clear" w:color="auto" w:fill="D9D9D9" w:themeFill="background1" w:themeFillShade="D9"/>
          </w:tcPr>
          <w:p w:rsidR="00925588" w:rsidRPr="002E7CC4" w:rsidRDefault="00925588" w:rsidP="00E31ABB">
            <w:pPr>
              <w:rPr>
                <w:b/>
                <w:sz w:val="24"/>
                <w:lang w:val="en-GB"/>
              </w:rPr>
            </w:pPr>
            <w:r w:rsidRPr="002E7CC4">
              <w:rPr>
                <w:b/>
                <w:sz w:val="24"/>
                <w:lang w:val="en-GB"/>
              </w:rPr>
              <w:t>Carer Outcome</w:t>
            </w:r>
          </w:p>
        </w:tc>
        <w:tc>
          <w:tcPr>
            <w:tcW w:w="4028" w:type="dxa"/>
            <w:shd w:val="clear" w:color="auto" w:fill="D9D9D9" w:themeFill="background1" w:themeFillShade="D9"/>
          </w:tcPr>
          <w:p w:rsidR="00925588" w:rsidRPr="002E7CC4" w:rsidRDefault="00925588" w:rsidP="00E31ABB">
            <w:pPr>
              <w:rPr>
                <w:b/>
                <w:sz w:val="24"/>
                <w:lang w:val="en-GB"/>
              </w:rPr>
            </w:pPr>
            <w:r w:rsidRPr="002E7CC4">
              <w:rPr>
                <w:b/>
                <w:sz w:val="24"/>
                <w:lang w:val="en-GB"/>
              </w:rPr>
              <w:t>Element</w:t>
            </w:r>
          </w:p>
        </w:tc>
        <w:tc>
          <w:tcPr>
            <w:tcW w:w="5770" w:type="dxa"/>
            <w:shd w:val="clear" w:color="auto" w:fill="D9D9D9" w:themeFill="background1" w:themeFillShade="D9"/>
          </w:tcPr>
          <w:p w:rsidR="00925588" w:rsidRPr="002E7CC4" w:rsidRDefault="00925588" w:rsidP="00E31ABB">
            <w:pPr>
              <w:rPr>
                <w:b/>
                <w:sz w:val="24"/>
                <w:lang w:val="en-GB"/>
              </w:rPr>
            </w:pPr>
            <w:r w:rsidRPr="002E7CC4">
              <w:rPr>
                <w:b/>
                <w:sz w:val="24"/>
                <w:lang w:val="en-GB"/>
              </w:rPr>
              <w:t>Detail and Evidence</w:t>
            </w:r>
          </w:p>
        </w:tc>
      </w:tr>
      <w:tr w:rsidR="001E5DE7" w:rsidRPr="002E7CC4" w:rsidTr="00925588">
        <w:tc>
          <w:tcPr>
            <w:tcW w:w="4898" w:type="dxa"/>
          </w:tcPr>
          <w:p w:rsidR="007D55A5" w:rsidRPr="007D55A5" w:rsidRDefault="007D55A5" w:rsidP="007D55A5">
            <w:pPr>
              <w:rPr>
                <w:b/>
              </w:rPr>
            </w:pPr>
            <w:r w:rsidRPr="007D55A5">
              <w:rPr>
                <w:b/>
              </w:rPr>
              <w:t>Carers are able to identify themselves as such and can obtain rele</w:t>
            </w:r>
            <w:r>
              <w:rPr>
                <w:b/>
              </w:rPr>
              <w:t>vant, good quality information.</w:t>
            </w:r>
          </w:p>
          <w:p w:rsidR="00621ADD" w:rsidRPr="002E7CC4" w:rsidRDefault="00621ADD" w:rsidP="008C479B">
            <w:pPr>
              <w:rPr>
                <w:b/>
                <w:lang w:val="en-GB"/>
              </w:rPr>
            </w:pPr>
          </w:p>
        </w:tc>
        <w:tc>
          <w:tcPr>
            <w:tcW w:w="4028" w:type="dxa"/>
          </w:tcPr>
          <w:p w:rsidR="006F2668" w:rsidRPr="002E7CC4" w:rsidRDefault="00F808C6" w:rsidP="007E7224">
            <w:pPr>
              <w:rPr>
                <w:lang w:val="en-GB"/>
              </w:rPr>
            </w:pPr>
            <w:r w:rsidRPr="002E7CC4">
              <w:rPr>
                <w:lang w:val="en-GB"/>
              </w:rPr>
              <w:t>I</w:t>
            </w:r>
            <w:r w:rsidR="008C479B">
              <w:rPr>
                <w:lang w:val="en-GB"/>
              </w:rPr>
              <w:t>nformation available for c</w:t>
            </w:r>
            <w:r w:rsidRPr="002E7CC4">
              <w:rPr>
                <w:lang w:val="en-GB"/>
              </w:rPr>
              <w:t xml:space="preserve">arers, both </w:t>
            </w:r>
            <w:r w:rsidR="003F6F01" w:rsidRPr="002E7CC4">
              <w:rPr>
                <w:lang w:val="en-GB"/>
              </w:rPr>
              <w:t>within the surgery and the local community (</w:t>
            </w:r>
            <w:r w:rsidR="006909A9" w:rsidRPr="002E7CC4">
              <w:rPr>
                <w:lang w:val="en-GB"/>
              </w:rPr>
              <w:t>e.g.</w:t>
            </w:r>
            <w:r w:rsidR="003F6F01" w:rsidRPr="002E7CC4">
              <w:rPr>
                <w:lang w:val="en-GB"/>
              </w:rPr>
              <w:t xml:space="preserve"> leaflets, notice boards and a link from the surgery website to Carer Support Wiltshire website: </w:t>
            </w:r>
            <w:hyperlink r:id="rId9" w:history="1">
              <w:r w:rsidR="007D55A5" w:rsidRPr="00B56EE7">
                <w:rPr>
                  <w:rStyle w:val="Hyperlink"/>
                  <w:lang w:val="en-GB"/>
                </w:rPr>
                <w:t>www.carersuppotwiltshire.co.uk</w:t>
              </w:r>
            </w:hyperlink>
          </w:p>
        </w:tc>
        <w:tc>
          <w:tcPr>
            <w:tcW w:w="5770" w:type="dxa"/>
          </w:tcPr>
          <w:p w:rsidR="00565148" w:rsidRPr="003E65C1" w:rsidRDefault="003F6F01">
            <w:pPr>
              <w:rPr>
                <w:lang w:val="en-GB"/>
              </w:rPr>
            </w:pPr>
            <w:r w:rsidRPr="002E7CC4">
              <w:rPr>
                <w:lang w:val="en-GB"/>
              </w:rPr>
              <w:t xml:space="preserve">Bullet point summary </w:t>
            </w:r>
            <w:r w:rsidR="008C479B">
              <w:rPr>
                <w:lang w:val="en-GB"/>
              </w:rPr>
              <w:t>of c</w:t>
            </w:r>
            <w:r w:rsidRPr="002E7CC4">
              <w:rPr>
                <w:lang w:val="en-GB"/>
              </w:rPr>
              <w:t>arer</w:t>
            </w:r>
            <w:r w:rsidR="00D20AED">
              <w:rPr>
                <w:lang w:val="en-GB"/>
              </w:rPr>
              <w:t>’</w:t>
            </w:r>
            <w:r w:rsidRPr="002E7CC4">
              <w:rPr>
                <w:lang w:val="en-GB"/>
              </w:rPr>
              <w:t>s information available.</w:t>
            </w:r>
            <w:r w:rsidR="00927CC6">
              <w:rPr>
                <w:lang w:val="en-GB"/>
              </w:rPr>
              <w:t xml:space="preserve"> </w:t>
            </w:r>
            <w:r w:rsidR="003E65C1" w:rsidRPr="003E65C1">
              <w:rPr>
                <w:color w:val="FFFFFF" w:themeColor="background1"/>
                <w:highlight w:val="darkMagenta"/>
                <w:lang w:val="en-GB"/>
              </w:rPr>
              <w:t>(9)</w:t>
            </w:r>
            <w:r w:rsidR="003E65C1" w:rsidRPr="003E65C1">
              <w:rPr>
                <w:color w:val="FFFFFF" w:themeColor="background1"/>
                <w:lang w:val="en-GB"/>
              </w:rPr>
              <w:t xml:space="preserve"> </w:t>
            </w:r>
            <w:r w:rsidR="003E65C1" w:rsidRPr="003E65C1">
              <w:rPr>
                <w:highlight w:val="cyan"/>
                <w:lang w:val="en-GB"/>
              </w:rPr>
              <w:t>(16, 19)</w:t>
            </w:r>
            <w:r w:rsidR="003E65C1">
              <w:rPr>
                <w:lang w:val="en-GB"/>
              </w:rPr>
              <w:t xml:space="preserve"> </w:t>
            </w:r>
            <w:r w:rsidR="0092206F">
              <w:rPr>
                <w:color w:val="FFFFFF" w:themeColor="background1"/>
                <w:highlight w:val="darkGreen"/>
                <w:lang w:val="en-GB"/>
              </w:rPr>
              <w:t>(46,</w:t>
            </w:r>
            <w:r w:rsidR="003E65C1" w:rsidRPr="003E65C1">
              <w:rPr>
                <w:color w:val="FFFFFF" w:themeColor="background1"/>
                <w:highlight w:val="darkGreen"/>
                <w:lang w:val="en-GB"/>
              </w:rPr>
              <w:t xml:space="preserve"> 49, 56, 57, 58, 59)</w:t>
            </w:r>
            <w:r w:rsidR="003E65C1" w:rsidRPr="003E65C1">
              <w:rPr>
                <w:color w:val="FFFFFF" w:themeColor="background1"/>
                <w:lang w:val="en-GB"/>
              </w:rPr>
              <w:t xml:space="preserve"> </w:t>
            </w:r>
          </w:p>
          <w:p w:rsidR="003E65C1" w:rsidRDefault="003E65C1">
            <w:pPr>
              <w:rPr>
                <w:lang w:val="en-GB"/>
              </w:rPr>
            </w:pPr>
          </w:p>
          <w:p w:rsidR="00565148" w:rsidRPr="002E7CC4" w:rsidRDefault="00565148">
            <w:pPr>
              <w:rPr>
                <w:lang w:val="en-GB"/>
              </w:rPr>
            </w:pPr>
            <w:r>
              <w:rPr>
                <w:lang w:val="en-GB"/>
              </w:rPr>
              <w:t xml:space="preserve">Information about Carers Emergency Card to be provided. </w:t>
            </w:r>
            <w:r w:rsidR="005A6BD1" w:rsidRPr="005A6BD1">
              <w:rPr>
                <w:color w:val="FFFFFF" w:themeColor="background1"/>
                <w:highlight w:val="darkGreen"/>
                <w:lang w:val="en-GB"/>
              </w:rPr>
              <w:t>(53)</w:t>
            </w:r>
          </w:p>
        </w:tc>
      </w:tr>
      <w:tr w:rsidR="001E5DE7" w:rsidRPr="002E7CC4" w:rsidTr="00925588">
        <w:tc>
          <w:tcPr>
            <w:tcW w:w="4898" w:type="dxa"/>
          </w:tcPr>
          <w:p w:rsidR="001E5DE7" w:rsidRPr="002E7CC4" w:rsidRDefault="003F6F01">
            <w:pPr>
              <w:rPr>
                <w:b/>
                <w:lang w:val="en-GB"/>
              </w:rPr>
            </w:pPr>
            <w:r w:rsidRPr="002E7CC4">
              <w:rPr>
                <w:b/>
                <w:lang w:val="en-GB"/>
              </w:rPr>
              <w:t>Carers are supported to maintain good health.</w:t>
            </w:r>
          </w:p>
        </w:tc>
        <w:tc>
          <w:tcPr>
            <w:tcW w:w="4028" w:type="dxa"/>
          </w:tcPr>
          <w:p w:rsidR="006F2668" w:rsidRPr="002E7CC4" w:rsidRDefault="003F6F01" w:rsidP="00925588">
            <w:pPr>
              <w:rPr>
                <w:lang w:val="en-GB"/>
              </w:rPr>
            </w:pPr>
            <w:r w:rsidRPr="002E7CC4">
              <w:rPr>
                <w:lang w:val="en-GB"/>
              </w:rPr>
              <w:t xml:space="preserve">Priority flu jabs </w:t>
            </w:r>
            <w:r w:rsidR="00FF5558">
              <w:rPr>
                <w:lang w:val="en-GB"/>
              </w:rPr>
              <w:t>actively promoted</w:t>
            </w:r>
            <w:r w:rsidR="008C479B">
              <w:rPr>
                <w:lang w:val="en-GB"/>
              </w:rPr>
              <w:t xml:space="preserve"> to c</w:t>
            </w:r>
            <w:r w:rsidRPr="002E7CC4">
              <w:rPr>
                <w:lang w:val="en-GB"/>
              </w:rPr>
              <w:t>arers to link in with annual vaccination programmes.</w:t>
            </w:r>
          </w:p>
        </w:tc>
        <w:tc>
          <w:tcPr>
            <w:tcW w:w="5770" w:type="dxa"/>
          </w:tcPr>
          <w:p w:rsidR="00FF5558" w:rsidRDefault="008C479B" w:rsidP="000C388A">
            <w:pPr>
              <w:rPr>
                <w:lang w:val="en-GB"/>
              </w:rPr>
            </w:pPr>
            <w:r>
              <w:rPr>
                <w:lang w:val="en-GB"/>
              </w:rPr>
              <w:t>Percentage of c</w:t>
            </w:r>
            <w:r w:rsidR="003F6F01" w:rsidRPr="002E7CC4">
              <w:rPr>
                <w:lang w:val="en-GB"/>
              </w:rPr>
              <w:t>arers who</w:t>
            </w:r>
            <w:r w:rsidR="00F854BA">
              <w:rPr>
                <w:lang w:val="en-GB"/>
              </w:rPr>
              <w:t xml:space="preserve"> </w:t>
            </w:r>
            <w:r w:rsidR="00FF5558">
              <w:rPr>
                <w:lang w:val="en-GB"/>
              </w:rPr>
              <w:t xml:space="preserve">were offered a flu jab. </w:t>
            </w:r>
            <w:r w:rsidR="00927CC6" w:rsidRPr="00927CC6">
              <w:rPr>
                <w:highlight w:val="cyan"/>
                <w:lang w:val="en-GB"/>
              </w:rPr>
              <w:t>(12)</w:t>
            </w:r>
          </w:p>
          <w:p w:rsidR="001E5DE7" w:rsidRPr="002E7CC4" w:rsidRDefault="00FF5558" w:rsidP="000C388A">
            <w:pPr>
              <w:rPr>
                <w:lang w:val="en-GB"/>
              </w:rPr>
            </w:pPr>
            <w:r>
              <w:rPr>
                <w:lang w:val="en-GB"/>
              </w:rPr>
              <w:t>Evidence of this promotion eg poster/letter/tele printer</w:t>
            </w:r>
            <w:r w:rsidR="008C479B">
              <w:rPr>
                <w:lang w:val="en-GB"/>
              </w:rPr>
              <w:t>.</w:t>
            </w:r>
          </w:p>
        </w:tc>
      </w:tr>
      <w:tr w:rsidR="001E5DE7" w:rsidRPr="002E7CC4" w:rsidTr="00925588">
        <w:tc>
          <w:tcPr>
            <w:tcW w:w="4898" w:type="dxa"/>
          </w:tcPr>
          <w:p w:rsidR="001E5DE7" w:rsidRPr="002E7CC4" w:rsidRDefault="003F6F01">
            <w:pPr>
              <w:rPr>
                <w:b/>
                <w:lang w:val="en-GB"/>
              </w:rPr>
            </w:pPr>
            <w:r w:rsidRPr="002E7CC4">
              <w:rPr>
                <w:b/>
                <w:lang w:val="en-GB"/>
              </w:rPr>
              <w:t>Carers are supported to have a break from their caring role.</w:t>
            </w:r>
          </w:p>
        </w:tc>
        <w:tc>
          <w:tcPr>
            <w:tcW w:w="4028" w:type="dxa"/>
          </w:tcPr>
          <w:p w:rsidR="006F2668" w:rsidRPr="002E7CC4" w:rsidRDefault="008C479B" w:rsidP="00925588">
            <w:pPr>
              <w:rPr>
                <w:lang w:val="en-GB"/>
              </w:rPr>
            </w:pPr>
            <w:r>
              <w:rPr>
                <w:lang w:val="en-GB"/>
              </w:rPr>
              <w:t>Identify c</w:t>
            </w:r>
            <w:r w:rsidR="006805D9">
              <w:rPr>
                <w:lang w:val="en-GB"/>
              </w:rPr>
              <w:t>arers who would benefit from a break.</w:t>
            </w:r>
          </w:p>
        </w:tc>
        <w:tc>
          <w:tcPr>
            <w:tcW w:w="5770" w:type="dxa"/>
          </w:tcPr>
          <w:p w:rsidR="001E5DE7" w:rsidRPr="002E7CC4" w:rsidRDefault="006805D9">
            <w:pPr>
              <w:rPr>
                <w:lang w:val="en-GB"/>
              </w:rPr>
            </w:pPr>
            <w:r>
              <w:rPr>
                <w:lang w:val="en-GB"/>
              </w:rPr>
              <w:t>Referrals to Carer Support Wiltshire highlighting consideration for a break.</w:t>
            </w:r>
          </w:p>
        </w:tc>
      </w:tr>
      <w:tr w:rsidR="00D33332" w:rsidRPr="002E7CC4" w:rsidTr="00925588">
        <w:tc>
          <w:tcPr>
            <w:tcW w:w="4898" w:type="dxa"/>
            <w:tcBorders>
              <w:bottom w:val="single" w:sz="4" w:space="0" w:color="auto"/>
            </w:tcBorders>
          </w:tcPr>
          <w:p w:rsidR="00D33332" w:rsidRPr="002E7CC4" w:rsidRDefault="006273C0" w:rsidP="006273C0">
            <w:pPr>
              <w:rPr>
                <w:b/>
                <w:lang w:val="en-GB"/>
              </w:rPr>
            </w:pPr>
            <w:r>
              <w:rPr>
                <w:b/>
              </w:rPr>
              <w:t>Carers Leads demonstrate an understanding of carers’ issues by exchanging ideas and sharing best practice with other Practices in Wiltshire.</w:t>
            </w:r>
          </w:p>
        </w:tc>
        <w:tc>
          <w:tcPr>
            <w:tcW w:w="4028" w:type="dxa"/>
            <w:tcBorders>
              <w:bottom w:val="single" w:sz="4" w:space="0" w:color="auto"/>
            </w:tcBorders>
          </w:tcPr>
          <w:p w:rsidR="00FD57F0" w:rsidRPr="002E7CC4" w:rsidRDefault="00FD57F0" w:rsidP="00FD57F0">
            <w:r w:rsidRPr="002E7CC4">
              <w:t xml:space="preserve">Carers Lead or Deputy </w:t>
            </w:r>
            <w:r w:rsidR="008016EC">
              <w:t xml:space="preserve">either </w:t>
            </w:r>
            <w:r w:rsidRPr="002E7CC4">
              <w:t>attend annual Carers Leads meeting</w:t>
            </w:r>
            <w:r w:rsidR="008016EC">
              <w:t xml:space="preserve"> or, if not possible arrange meeting with CSW</w:t>
            </w:r>
            <w:r w:rsidR="002E7CC4" w:rsidRPr="002E7CC4">
              <w:t>.</w:t>
            </w:r>
          </w:p>
          <w:p w:rsidR="00D33332" w:rsidRPr="002E7CC4" w:rsidRDefault="00D33332" w:rsidP="00B132C6">
            <w:pPr>
              <w:rPr>
                <w:lang w:val="en-GB"/>
              </w:rPr>
            </w:pPr>
          </w:p>
        </w:tc>
        <w:tc>
          <w:tcPr>
            <w:tcW w:w="5770" w:type="dxa"/>
            <w:tcBorders>
              <w:bottom w:val="single" w:sz="4" w:space="0" w:color="auto"/>
            </w:tcBorders>
          </w:tcPr>
          <w:p w:rsidR="00C625DF" w:rsidRDefault="00FD57F0" w:rsidP="00FD57F0">
            <w:r w:rsidRPr="002E7CC4">
              <w:t>Date att</w:t>
            </w:r>
            <w:r w:rsidR="00C625DF">
              <w:t>ended and by whom.</w:t>
            </w:r>
          </w:p>
          <w:p w:rsidR="00C625DF" w:rsidRDefault="00C625DF" w:rsidP="00FD57F0"/>
          <w:p w:rsidR="00D33332" w:rsidRPr="002E7CC4" w:rsidRDefault="00D33332" w:rsidP="000833B9">
            <w:pPr>
              <w:rPr>
                <w:lang w:val="en-GB"/>
              </w:rPr>
            </w:pPr>
          </w:p>
        </w:tc>
      </w:tr>
      <w:tr w:rsidR="00D33332" w:rsidRPr="002E7CC4" w:rsidTr="00925588">
        <w:trPr>
          <w:trHeight w:val="2543"/>
        </w:trPr>
        <w:tc>
          <w:tcPr>
            <w:tcW w:w="4898" w:type="dxa"/>
            <w:tcBorders>
              <w:top w:val="single" w:sz="4" w:space="0" w:color="auto"/>
              <w:left w:val="single" w:sz="4" w:space="0" w:color="auto"/>
              <w:bottom w:val="single" w:sz="4" w:space="0" w:color="auto"/>
              <w:right w:val="single" w:sz="4" w:space="0" w:color="auto"/>
            </w:tcBorders>
          </w:tcPr>
          <w:p w:rsidR="006273C0" w:rsidRDefault="006273C0" w:rsidP="00FD57F0">
            <w:pPr>
              <w:rPr>
                <w:b/>
              </w:rPr>
            </w:pPr>
            <w:r>
              <w:rPr>
                <w:b/>
              </w:rPr>
              <w:t>All Practice staff demonstrate an understanding of carers’ issues.</w:t>
            </w:r>
          </w:p>
          <w:p w:rsidR="00D33332" w:rsidRPr="002E7CC4" w:rsidRDefault="00D33332" w:rsidP="006273C0">
            <w:pPr>
              <w:rPr>
                <w:b/>
                <w:lang w:val="en-GB"/>
              </w:rPr>
            </w:pPr>
          </w:p>
        </w:tc>
        <w:tc>
          <w:tcPr>
            <w:tcW w:w="4028" w:type="dxa"/>
            <w:tcBorders>
              <w:top w:val="single" w:sz="4" w:space="0" w:color="auto"/>
              <w:left w:val="single" w:sz="4" w:space="0" w:color="auto"/>
              <w:bottom w:val="single" w:sz="4" w:space="0" w:color="auto"/>
              <w:right w:val="single" w:sz="4" w:space="0" w:color="auto"/>
            </w:tcBorders>
          </w:tcPr>
          <w:p w:rsidR="006273C0" w:rsidRPr="002E7CC4" w:rsidRDefault="00FD57F0" w:rsidP="00927CC6">
            <w:pPr>
              <w:rPr>
                <w:lang w:val="en-GB"/>
              </w:rPr>
            </w:pPr>
            <w:r w:rsidRPr="002E7CC4">
              <w:t>Annual Carer Awareness talk (minimum 15 minutes) to be given by Carer Support</w:t>
            </w:r>
            <w:r w:rsidR="00983160">
              <w:t xml:space="preserve"> Wiltshire to a range of staff </w:t>
            </w:r>
            <w:r w:rsidR="006909A9" w:rsidRPr="002E7CC4">
              <w:t>e.g.</w:t>
            </w:r>
            <w:r w:rsidR="00983160">
              <w:t xml:space="preserve"> clinical/reception/administrative staff. This</w:t>
            </w:r>
            <w:r w:rsidRPr="002E7CC4">
              <w:t xml:space="preserve"> will cover information on all aspects of the caring role including </w:t>
            </w:r>
            <w:r w:rsidR="0027210F">
              <w:t>Y</w:t>
            </w:r>
            <w:r w:rsidRPr="002E7CC4">
              <w:t xml:space="preserve">oung </w:t>
            </w:r>
            <w:r w:rsidR="00A52D3A">
              <w:t>Carer</w:t>
            </w:r>
            <w:r w:rsidRPr="002E7CC4">
              <w:t xml:space="preserve">s, substance misuse, </w:t>
            </w:r>
            <w:r w:rsidR="0027210F">
              <w:t>M</w:t>
            </w:r>
            <w:r w:rsidRPr="002E7CC4">
              <w:t xml:space="preserve">ental </w:t>
            </w:r>
            <w:r w:rsidR="0027210F">
              <w:t>H</w:t>
            </w:r>
            <w:r w:rsidRPr="002E7CC4">
              <w:t xml:space="preserve">ealth </w:t>
            </w:r>
            <w:r w:rsidR="00A52D3A">
              <w:t>Carer</w:t>
            </w:r>
            <w:r w:rsidRPr="002E7CC4">
              <w:t>s.</w:t>
            </w:r>
            <w:r w:rsidR="006273C0">
              <w:t xml:space="preserve"> Those unable to attend to have access to an online version.</w:t>
            </w:r>
          </w:p>
        </w:tc>
        <w:tc>
          <w:tcPr>
            <w:tcW w:w="5770" w:type="dxa"/>
            <w:tcBorders>
              <w:top w:val="single" w:sz="4" w:space="0" w:color="auto"/>
              <w:left w:val="single" w:sz="4" w:space="0" w:color="auto"/>
              <w:bottom w:val="single" w:sz="4" w:space="0" w:color="auto"/>
              <w:right w:val="single" w:sz="4" w:space="0" w:color="auto"/>
            </w:tcBorders>
          </w:tcPr>
          <w:p w:rsidR="008016EC" w:rsidRDefault="00FD57F0" w:rsidP="00FD57F0">
            <w:r w:rsidRPr="002E7CC4">
              <w:t>Date talk received by staff team</w:t>
            </w:r>
            <w:r w:rsidR="008016EC">
              <w:t>.  Key information provided by CSW to be sent to all staff who were not able to attend.</w:t>
            </w:r>
            <w:r w:rsidR="00927CC6">
              <w:t xml:space="preserve"> </w:t>
            </w:r>
            <w:r w:rsidR="005A6BD1">
              <w:rPr>
                <w:highlight w:val="yellow"/>
              </w:rPr>
              <w:t>( 61, 62</w:t>
            </w:r>
            <w:r w:rsidR="005A6BD1" w:rsidRPr="005A6BD1">
              <w:rPr>
                <w:highlight w:val="yellow"/>
              </w:rPr>
              <w:t>)</w:t>
            </w:r>
          </w:p>
          <w:p w:rsidR="000833B9" w:rsidRDefault="000833B9" w:rsidP="00FD57F0"/>
          <w:p w:rsidR="00113110" w:rsidRPr="002E7CC4" w:rsidRDefault="00113110" w:rsidP="00FD57F0"/>
          <w:p w:rsidR="00D33332" w:rsidRPr="002E7CC4" w:rsidRDefault="00D33332" w:rsidP="00B132C6">
            <w:pPr>
              <w:rPr>
                <w:lang w:val="en-GB"/>
              </w:rPr>
            </w:pPr>
          </w:p>
        </w:tc>
      </w:tr>
      <w:tr w:rsidR="00983160" w:rsidRPr="002E7CC4" w:rsidTr="00925588">
        <w:tc>
          <w:tcPr>
            <w:tcW w:w="4898" w:type="dxa"/>
            <w:tcBorders>
              <w:top w:val="single" w:sz="4" w:space="0" w:color="auto"/>
            </w:tcBorders>
          </w:tcPr>
          <w:p w:rsidR="00983160" w:rsidRPr="00BD5D64" w:rsidRDefault="0046450E" w:rsidP="00983160">
            <w:pPr>
              <w:rPr>
                <w:b/>
              </w:rPr>
            </w:pPr>
            <w:r>
              <w:rPr>
                <w:b/>
              </w:rPr>
              <w:t>All staff aware of c</w:t>
            </w:r>
            <w:r w:rsidR="00983160">
              <w:rPr>
                <w:b/>
              </w:rPr>
              <w:t>arers issues.</w:t>
            </w:r>
          </w:p>
        </w:tc>
        <w:tc>
          <w:tcPr>
            <w:tcW w:w="4028" w:type="dxa"/>
            <w:tcBorders>
              <w:top w:val="single" w:sz="4" w:space="0" w:color="auto"/>
            </w:tcBorders>
          </w:tcPr>
          <w:p w:rsidR="006F2668" w:rsidRPr="00BD5D64" w:rsidRDefault="005061AF" w:rsidP="00927CC6">
            <w:r w:rsidRPr="00983160">
              <w:t>Carers’ issues regularly discussed at team meetings.</w:t>
            </w:r>
          </w:p>
        </w:tc>
        <w:tc>
          <w:tcPr>
            <w:tcW w:w="5770" w:type="dxa"/>
            <w:tcBorders>
              <w:top w:val="single" w:sz="4" w:space="0" w:color="auto"/>
            </w:tcBorders>
          </w:tcPr>
          <w:p w:rsidR="006F2668" w:rsidRPr="00BD5D64" w:rsidRDefault="0046450E" w:rsidP="00927CC6">
            <w:r>
              <w:t>Evidence that c</w:t>
            </w:r>
            <w:r w:rsidR="00983160">
              <w:t>arers are included on team meeting agenda as a regular item.</w:t>
            </w:r>
            <w:r w:rsidR="00927CC6">
              <w:t xml:space="preserve"> </w:t>
            </w:r>
            <w:r w:rsidR="005A6BD1" w:rsidRPr="005A6BD1">
              <w:rPr>
                <w:highlight w:val="yellow"/>
              </w:rPr>
              <w:t>(60, 63, 64</w:t>
            </w:r>
            <w:r w:rsidR="00927CC6" w:rsidRPr="005A6BD1">
              <w:rPr>
                <w:highlight w:val="yellow"/>
              </w:rPr>
              <w:t>)</w:t>
            </w:r>
          </w:p>
        </w:tc>
      </w:tr>
      <w:tr w:rsidR="00E3028B" w:rsidRPr="002E7CC4" w:rsidTr="00925588">
        <w:tc>
          <w:tcPr>
            <w:tcW w:w="4898" w:type="dxa"/>
            <w:tcBorders>
              <w:top w:val="single" w:sz="4" w:space="0" w:color="auto"/>
            </w:tcBorders>
          </w:tcPr>
          <w:p w:rsidR="00E3028B" w:rsidRDefault="00E3028B" w:rsidP="00983160">
            <w:pPr>
              <w:rPr>
                <w:b/>
              </w:rPr>
            </w:pPr>
            <w:r>
              <w:rPr>
                <w:b/>
              </w:rPr>
              <w:t>Care planning</w:t>
            </w:r>
          </w:p>
        </w:tc>
        <w:tc>
          <w:tcPr>
            <w:tcW w:w="4028" w:type="dxa"/>
            <w:tcBorders>
              <w:top w:val="single" w:sz="4" w:space="0" w:color="auto"/>
            </w:tcBorders>
          </w:tcPr>
          <w:p w:rsidR="00E3028B" w:rsidRPr="00983160" w:rsidRDefault="00E3028B" w:rsidP="00927CC6">
            <w:r>
              <w:t>Carers are treated as expert partners in care.</w:t>
            </w:r>
          </w:p>
        </w:tc>
        <w:tc>
          <w:tcPr>
            <w:tcW w:w="5770" w:type="dxa"/>
            <w:tcBorders>
              <w:top w:val="single" w:sz="4" w:space="0" w:color="auto"/>
            </w:tcBorders>
          </w:tcPr>
          <w:p w:rsidR="00E3028B" w:rsidRPr="00302F15" w:rsidRDefault="00E3028B" w:rsidP="00E3028B">
            <w:pPr>
              <w:rPr>
                <w:strike/>
              </w:rPr>
            </w:pPr>
            <w:r w:rsidRPr="0066676C">
              <w:rPr>
                <w:strike/>
                <w:color w:val="FF0000"/>
              </w:rPr>
              <w:t>Evid</w:t>
            </w:r>
            <w:r w:rsidR="00956106" w:rsidRPr="0066676C">
              <w:rPr>
                <w:strike/>
                <w:color w:val="FF0000"/>
              </w:rPr>
              <w:t>e</w:t>
            </w:r>
            <w:r w:rsidRPr="0066676C">
              <w:rPr>
                <w:strike/>
                <w:color w:val="FF0000"/>
              </w:rPr>
              <w:t>nce that carers are involved in discusions about, and care planning for, the cared-for person subject to consent being given by the cared-for person</w:t>
            </w:r>
            <w:r w:rsidRPr="0066676C">
              <w:rPr>
                <w:color w:val="FF0000"/>
              </w:rPr>
              <w:t>.</w:t>
            </w:r>
            <w:r w:rsidR="005A6BD1" w:rsidRPr="0066676C">
              <w:rPr>
                <w:color w:val="FF0000"/>
              </w:rPr>
              <w:t xml:space="preserve"> </w:t>
            </w:r>
            <w:r w:rsidR="005A6BD1" w:rsidRPr="0066676C">
              <w:rPr>
                <w:color w:val="FFFFFF" w:themeColor="background1"/>
                <w:highlight w:val="darkGreen"/>
              </w:rPr>
              <w:t>(51)</w:t>
            </w:r>
            <w:r w:rsidR="00302F15">
              <w:rPr>
                <w:strike/>
                <w:color w:val="FFFFFF" w:themeColor="background1"/>
              </w:rPr>
              <w:t xml:space="preserve"> </w:t>
            </w:r>
            <w:r w:rsidR="00302F15" w:rsidRPr="00302F15">
              <w:rPr>
                <w:b/>
                <w:lang w:val="en-GB"/>
              </w:rPr>
              <w:t>criterion removed following discussions at Carers Lead meetings 2019</w:t>
            </w:r>
            <w:r w:rsidR="00302F15">
              <w:rPr>
                <w:b/>
                <w:lang w:val="en-GB"/>
              </w:rPr>
              <w:t>.</w:t>
            </w:r>
          </w:p>
        </w:tc>
      </w:tr>
      <w:tr w:rsidR="008016EC" w:rsidRPr="002E7CC4" w:rsidTr="00925588">
        <w:tc>
          <w:tcPr>
            <w:tcW w:w="4898" w:type="dxa"/>
          </w:tcPr>
          <w:p w:rsidR="008016EC" w:rsidRPr="00BD5D64" w:rsidRDefault="006273C0" w:rsidP="006273C0">
            <w:pPr>
              <w:rPr>
                <w:b/>
              </w:rPr>
            </w:pPr>
            <w:r>
              <w:rPr>
                <w:b/>
              </w:rPr>
              <w:t>Carer</w:t>
            </w:r>
            <w:r w:rsidR="00E03094">
              <w:rPr>
                <w:b/>
              </w:rPr>
              <w:t>s</w:t>
            </w:r>
            <w:r>
              <w:rPr>
                <w:b/>
              </w:rPr>
              <w:t xml:space="preserve"> influence services within the Practice.</w:t>
            </w:r>
          </w:p>
        </w:tc>
        <w:tc>
          <w:tcPr>
            <w:tcW w:w="4028" w:type="dxa"/>
          </w:tcPr>
          <w:p w:rsidR="008016EC" w:rsidRPr="00BD5D64" w:rsidRDefault="00AC7D0C" w:rsidP="00AC7D0C">
            <w:r>
              <w:t>Any f</w:t>
            </w:r>
            <w:r w:rsidR="0046450E">
              <w:t>eedback from c</w:t>
            </w:r>
            <w:r w:rsidR="008016EC" w:rsidRPr="00BD5D64">
              <w:t xml:space="preserve">arers is </w:t>
            </w:r>
            <w:r>
              <w:t>formally considered.</w:t>
            </w:r>
          </w:p>
        </w:tc>
        <w:tc>
          <w:tcPr>
            <w:tcW w:w="5770" w:type="dxa"/>
          </w:tcPr>
          <w:p w:rsidR="00D50771" w:rsidRDefault="00AC7D0C" w:rsidP="00927CC6">
            <w:r>
              <w:t>Feedback recorded</w:t>
            </w:r>
            <w:r w:rsidR="00212D62">
              <w:t xml:space="preserve"> and mechanism in place for this to be discussed.</w:t>
            </w:r>
            <w:r w:rsidR="005A6BD1">
              <w:t xml:space="preserve"> </w:t>
            </w:r>
          </w:p>
          <w:p w:rsidR="00927CC6" w:rsidRPr="00BD5D64" w:rsidRDefault="00927CC6" w:rsidP="00927CC6">
            <w:pPr>
              <w:rPr>
                <w:strike/>
              </w:rPr>
            </w:pPr>
          </w:p>
        </w:tc>
      </w:tr>
    </w:tbl>
    <w:p w:rsidR="00925588" w:rsidRDefault="00925588">
      <w:pPr>
        <w:rPr>
          <w:b/>
          <w:sz w:val="28"/>
          <w:lang w:val="en-GB"/>
        </w:rPr>
      </w:pPr>
    </w:p>
    <w:p w:rsidR="00113110" w:rsidRDefault="00113110" w:rsidP="00113110">
      <w:pPr>
        <w:jc w:val="center"/>
        <w:rPr>
          <w:b/>
          <w:sz w:val="28"/>
          <w:lang w:val="en-GB"/>
        </w:rPr>
      </w:pPr>
      <w:r w:rsidRPr="002E7CC4">
        <w:rPr>
          <w:b/>
          <w:sz w:val="28"/>
          <w:lang w:val="en-GB"/>
        </w:rPr>
        <w:t>Investors in</w:t>
      </w:r>
      <w:r w:rsidR="00956106">
        <w:rPr>
          <w:b/>
          <w:sz w:val="28"/>
          <w:lang w:val="en-GB"/>
        </w:rPr>
        <w:t xml:space="preserve"> Carers GP Accreditation Scheme 2019_2020</w:t>
      </w:r>
      <w:r w:rsidR="002E7CC4" w:rsidRPr="002E7CC4">
        <w:rPr>
          <w:b/>
          <w:sz w:val="28"/>
          <w:lang w:val="en-GB"/>
        </w:rPr>
        <w:t xml:space="preserve"> </w:t>
      </w:r>
      <w:r w:rsidRPr="002E7CC4">
        <w:rPr>
          <w:b/>
          <w:sz w:val="28"/>
          <w:lang w:val="en-GB"/>
        </w:rPr>
        <w:t>Gold Award Criteria</w:t>
      </w:r>
    </w:p>
    <w:p w:rsidR="00550C87" w:rsidRPr="002E7CC4" w:rsidRDefault="00550C87" w:rsidP="00113110">
      <w:pPr>
        <w:jc w:val="center"/>
        <w:rPr>
          <w:b/>
          <w:sz w:val="28"/>
          <w:lang w:val="en-GB"/>
        </w:rPr>
      </w:pPr>
    </w:p>
    <w:p w:rsidR="00D33332" w:rsidRPr="002E7CC4" w:rsidRDefault="00D33332">
      <w:pPr>
        <w:rPr>
          <w:lang w:val="en-GB"/>
        </w:rPr>
      </w:pPr>
    </w:p>
    <w:tbl>
      <w:tblPr>
        <w:tblStyle w:val="TableGrid"/>
        <w:tblW w:w="0" w:type="auto"/>
        <w:tblLook w:val="04A0" w:firstRow="1" w:lastRow="0" w:firstColumn="1" w:lastColumn="0" w:noHBand="0" w:noVBand="1"/>
      </w:tblPr>
      <w:tblGrid>
        <w:gridCol w:w="4898"/>
        <w:gridCol w:w="4878"/>
        <w:gridCol w:w="4920"/>
      </w:tblGrid>
      <w:tr w:rsidR="00113110" w:rsidRPr="002E7CC4" w:rsidTr="00751F77">
        <w:tc>
          <w:tcPr>
            <w:tcW w:w="4898" w:type="dxa"/>
            <w:shd w:val="clear" w:color="auto" w:fill="FFC000"/>
          </w:tcPr>
          <w:p w:rsidR="00113110" w:rsidRPr="002E7CC4" w:rsidRDefault="00113110" w:rsidP="008A6B83">
            <w:pPr>
              <w:rPr>
                <w:b/>
                <w:sz w:val="24"/>
                <w:lang w:val="en-GB"/>
              </w:rPr>
            </w:pPr>
            <w:r w:rsidRPr="002E7CC4">
              <w:rPr>
                <w:b/>
                <w:sz w:val="24"/>
                <w:lang w:val="en-GB"/>
              </w:rPr>
              <w:t>Carer Outcome</w:t>
            </w:r>
          </w:p>
        </w:tc>
        <w:tc>
          <w:tcPr>
            <w:tcW w:w="4878" w:type="dxa"/>
            <w:shd w:val="clear" w:color="auto" w:fill="FFC000"/>
          </w:tcPr>
          <w:p w:rsidR="00113110" w:rsidRPr="002E7CC4" w:rsidRDefault="00113110" w:rsidP="008A6B83">
            <w:pPr>
              <w:rPr>
                <w:b/>
                <w:sz w:val="24"/>
                <w:lang w:val="en-GB"/>
              </w:rPr>
            </w:pPr>
            <w:r w:rsidRPr="002E7CC4">
              <w:rPr>
                <w:b/>
                <w:sz w:val="24"/>
                <w:lang w:val="en-GB"/>
              </w:rPr>
              <w:t>Element</w:t>
            </w:r>
          </w:p>
        </w:tc>
        <w:tc>
          <w:tcPr>
            <w:tcW w:w="4920" w:type="dxa"/>
            <w:shd w:val="clear" w:color="auto" w:fill="FFC000"/>
          </w:tcPr>
          <w:p w:rsidR="00113110" w:rsidRPr="002E7CC4" w:rsidRDefault="00113110" w:rsidP="008A6B83">
            <w:pPr>
              <w:rPr>
                <w:b/>
                <w:sz w:val="24"/>
                <w:lang w:val="en-GB"/>
              </w:rPr>
            </w:pPr>
            <w:r w:rsidRPr="002E7CC4">
              <w:rPr>
                <w:b/>
                <w:sz w:val="24"/>
                <w:lang w:val="en-GB"/>
              </w:rPr>
              <w:t>Detail and Evidence</w:t>
            </w:r>
          </w:p>
        </w:tc>
      </w:tr>
      <w:tr w:rsidR="00113110" w:rsidRPr="002E7CC4" w:rsidTr="00751F77">
        <w:tc>
          <w:tcPr>
            <w:tcW w:w="4898" w:type="dxa"/>
          </w:tcPr>
          <w:p w:rsidR="00113110" w:rsidRPr="002E7CC4" w:rsidRDefault="00113110" w:rsidP="00113110">
            <w:pPr>
              <w:rPr>
                <w:b/>
              </w:rPr>
            </w:pPr>
            <w:r w:rsidRPr="002E7CC4">
              <w:rPr>
                <w:b/>
              </w:rPr>
              <w:t>Carers are supported to remain physically and emotionally healthy.</w:t>
            </w:r>
          </w:p>
          <w:p w:rsidR="00113110" w:rsidRPr="002E7CC4" w:rsidRDefault="00113110" w:rsidP="00113110">
            <w:pPr>
              <w:rPr>
                <w:b/>
                <w:lang w:val="en-GB"/>
              </w:rPr>
            </w:pPr>
          </w:p>
        </w:tc>
        <w:tc>
          <w:tcPr>
            <w:tcW w:w="4878" w:type="dxa"/>
            <w:tcBorders>
              <w:top w:val="nil"/>
              <w:left w:val="single" w:sz="8" w:space="0" w:color="auto"/>
              <w:bottom w:val="single" w:sz="8" w:space="0" w:color="auto"/>
              <w:right w:val="single" w:sz="8" w:space="0" w:color="auto"/>
            </w:tcBorders>
            <w:shd w:val="clear" w:color="auto" w:fill="auto"/>
          </w:tcPr>
          <w:p w:rsidR="0036565F" w:rsidRPr="002E7CC4" w:rsidRDefault="004A5D75" w:rsidP="00B46955">
            <w:pPr>
              <w:rPr>
                <w:color w:val="000000"/>
              </w:rPr>
            </w:pPr>
            <w:r>
              <w:rPr>
                <w:color w:val="000000"/>
              </w:rPr>
              <w:t>Hold a minimum of one Carer</w:t>
            </w:r>
            <w:r w:rsidR="00113110" w:rsidRPr="002E7CC4">
              <w:rPr>
                <w:color w:val="000000"/>
              </w:rPr>
              <w:t xml:space="preserve"> Clinic per year </w:t>
            </w:r>
            <w:r w:rsidR="003528EA">
              <w:rPr>
                <w:color w:val="000000"/>
              </w:rPr>
              <w:t xml:space="preserve">with a formal system (SOP) for </w:t>
            </w:r>
            <w:r w:rsidR="006273C0">
              <w:t>prioritising c</w:t>
            </w:r>
            <w:r w:rsidR="00FF5558">
              <w:t>arers not previously reg</w:t>
            </w:r>
            <w:r w:rsidR="006273C0">
              <w:t>istered with the Practice as a c</w:t>
            </w:r>
            <w:r w:rsidR="00FF5558">
              <w:t>arer. Offer</w:t>
            </w:r>
            <w:r w:rsidR="00CE2A75" w:rsidRPr="00FF5558">
              <w:t xml:space="preserve"> </w:t>
            </w:r>
            <w:r w:rsidR="00113110" w:rsidRPr="002E7CC4">
              <w:rPr>
                <w:color w:val="000000"/>
              </w:rPr>
              <w:t xml:space="preserve">appointments for a health check with nurse or health care assistant, and then a </w:t>
            </w:r>
            <w:r w:rsidR="0036565F">
              <w:rPr>
                <w:color w:val="000000"/>
              </w:rPr>
              <w:t xml:space="preserve">meeting for an initial assessment with the CSW </w:t>
            </w:r>
            <w:r w:rsidR="006273C0">
              <w:rPr>
                <w:color w:val="000000"/>
              </w:rPr>
              <w:t>Community Connector</w:t>
            </w:r>
            <w:r w:rsidR="002E7CC4" w:rsidRPr="002E7CC4">
              <w:rPr>
                <w:color w:val="000000"/>
              </w:rPr>
              <w:t>.</w:t>
            </w:r>
            <w:r w:rsidR="00B01646">
              <w:rPr>
                <w:color w:val="000000"/>
              </w:rPr>
              <w:t xml:space="preserve"> </w:t>
            </w:r>
          </w:p>
        </w:tc>
        <w:tc>
          <w:tcPr>
            <w:tcW w:w="4920" w:type="dxa"/>
            <w:tcBorders>
              <w:top w:val="nil"/>
              <w:left w:val="nil"/>
              <w:bottom w:val="single" w:sz="8" w:space="0" w:color="auto"/>
              <w:right w:val="single" w:sz="8" w:space="0" w:color="auto"/>
            </w:tcBorders>
            <w:shd w:val="clear" w:color="auto" w:fill="auto"/>
          </w:tcPr>
          <w:p w:rsidR="003528EA" w:rsidRDefault="00113110" w:rsidP="00113110">
            <w:pPr>
              <w:rPr>
                <w:color w:val="000000"/>
              </w:rPr>
            </w:pPr>
            <w:r w:rsidRPr="002E7CC4">
              <w:rPr>
                <w:color w:val="000000"/>
              </w:rPr>
              <w:t>Date/s of clinic and number attended</w:t>
            </w:r>
            <w:r w:rsidR="002E7CC4" w:rsidRPr="002E7CC4">
              <w:rPr>
                <w:color w:val="000000"/>
              </w:rPr>
              <w:t>.</w:t>
            </w:r>
          </w:p>
          <w:p w:rsidR="00113110" w:rsidRDefault="003528EA" w:rsidP="00113110">
            <w:pPr>
              <w:rPr>
                <w:color w:val="000000"/>
              </w:rPr>
            </w:pPr>
            <w:r>
              <w:rPr>
                <w:color w:val="000000"/>
              </w:rPr>
              <w:t>Copy of Standard Operating Procedure for Carer Clinics document.</w:t>
            </w:r>
            <w:r w:rsidR="00113110" w:rsidRPr="002E7CC4">
              <w:rPr>
                <w:color w:val="000000"/>
              </w:rPr>
              <w:br/>
              <w:t>Number of healt</w:t>
            </w:r>
            <w:r w:rsidR="006273C0">
              <w:rPr>
                <w:color w:val="000000"/>
              </w:rPr>
              <w:t>h checks undertaken.</w:t>
            </w:r>
            <w:r w:rsidR="006273C0">
              <w:rPr>
                <w:color w:val="000000"/>
              </w:rPr>
              <w:br/>
              <w:t>Number of c</w:t>
            </w:r>
            <w:r w:rsidR="00113110" w:rsidRPr="002E7CC4">
              <w:rPr>
                <w:color w:val="000000"/>
              </w:rPr>
              <w:t xml:space="preserve">arers identified during the clinic </w:t>
            </w:r>
            <w:r w:rsidR="007D55A5">
              <w:rPr>
                <w:color w:val="000000"/>
              </w:rPr>
              <w:t>who have</w:t>
            </w:r>
            <w:r w:rsidR="00113110" w:rsidRPr="002E7CC4">
              <w:rPr>
                <w:color w:val="000000"/>
              </w:rPr>
              <w:t xml:space="preserve"> a previously </w:t>
            </w:r>
            <w:r w:rsidR="004A5D75">
              <w:rPr>
                <w:color w:val="000000"/>
              </w:rPr>
              <w:t>unidentified</w:t>
            </w:r>
            <w:r w:rsidR="00113110" w:rsidRPr="002E7CC4">
              <w:rPr>
                <w:color w:val="000000"/>
              </w:rPr>
              <w:t xml:space="preserve"> health condition</w:t>
            </w:r>
            <w:r w:rsidR="002E7CC4" w:rsidRPr="002E7CC4">
              <w:rPr>
                <w:color w:val="000000"/>
              </w:rPr>
              <w:t>.</w:t>
            </w:r>
            <w:r w:rsidR="006273C0">
              <w:rPr>
                <w:color w:val="000000"/>
              </w:rPr>
              <w:br/>
              <w:t>Number of carers referred for c</w:t>
            </w:r>
            <w:r w:rsidR="00113110" w:rsidRPr="002E7CC4">
              <w:rPr>
                <w:color w:val="000000"/>
              </w:rPr>
              <w:t>linical emotional support.</w:t>
            </w:r>
            <w:r w:rsidR="00B01646">
              <w:rPr>
                <w:color w:val="000000"/>
              </w:rPr>
              <w:t xml:space="preserve"> </w:t>
            </w:r>
            <w:r w:rsidR="0092206F">
              <w:rPr>
                <w:color w:val="000000"/>
                <w:highlight w:val="cyan"/>
              </w:rPr>
              <w:t>(13, 14)</w:t>
            </w:r>
            <w:r w:rsidR="0092206F" w:rsidRPr="0092206F">
              <w:rPr>
                <w:color w:val="000000"/>
              </w:rPr>
              <w:t xml:space="preserve">  </w:t>
            </w:r>
            <w:r w:rsidR="0092206F" w:rsidRPr="0092206F">
              <w:rPr>
                <w:color w:val="000000"/>
                <w:highlight w:val="lightGray"/>
              </w:rPr>
              <w:t>(33)</w:t>
            </w:r>
            <w:r w:rsidR="0092206F">
              <w:rPr>
                <w:color w:val="000000"/>
              </w:rPr>
              <w:t xml:space="preserve"> </w:t>
            </w:r>
            <w:r w:rsidR="00B01646">
              <w:rPr>
                <w:color w:val="000000"/>
              </w:rPr>
              <w:t xml:space="preserve"> </w:t>
            </w:r>
            <w:r w:rsidR="0092206F" w:rsidRPr="0092206F">
              <w:rPr>
                <w:color w:val="FFFFFF" w:themeColor="background1"/>
                <w:highlight w:val="blue"/>
              </w:rPr>
              <w:t>(38)</w:t>
            </w:r>
          </w:p>
          <w:p w:rsidR="0036565F" w:rsidRPr="002E7CC4" w:rsidRDefault="0036565F" w:rsidP="00F63EA3">
            <w:pPr>
              <w:rPr>
                <w:color w:val="000000"/>
              </w:rPr>
            </w:pPr>
          </w:p>
        </w:tc>
      </w:tr>
      <w:tr w:rsidR="00113110" w:rsidRPr="002E7CC4" w:rsidTr="00751F77">
        <w:tc>
          <w:tcPr>
            <w:tcW w:w="4898" w:type="dxa"/>
            <w:tcBorders>
              <w:bottom w:val="single" w:sz="4" w:space="0" w:color="auto"/>
              <w:right w:val="single" w:sz="4" w:space="0" w:color="auto"/>
            </w:tcBorders>
          </w:tcPr>
          <w:p w:rsidR="00F9310C" w:rsidRDefault="00F9310C" w:rsidP="00113110">
            <w:pPr>
              <w:rPr>
                <w:b/>
              </w:rPr>
            </w:pPr>
          </w:p>
          <w:p w:rsidR="00F9310C" w:rsidRDefault="00F9310C" w:rsidP="00113110">
            <w:pPr>
              <w:rPr>
                <w:b/>
              </w:rPr>
            </w:pPr>
          </w:p>
          <w:p w:rsidR="00F9310C" w:rsidRDefault="00F9310C" w:rsidP="00113110">
            <w:pPr>
              <w:rPr>
                <w:b/>
              </w:rPr>
            </w:pPr>
          </w:p>
          <w:p w:rsidR="004557EF" w:rsidRDefault="004557EF" w:rsidP="00113110">
            <w:pPr>
              <w:rPr>
                <w:b/>
              </w:rPr>
            </w:pPr>
          </w:p>
          <w:p w:rsidR="004557EF" w:rsidRDefault="004557EF" w:rsidP="00113110">
            <w:pPr>
              <w:rPr>
                <w:b/>
              </w:rPr>
            </w:pPr>
          </w:p>
          <w:p w:rsidR="004557EF" w:rsidRDefault="004557EF" w:rsidP="00113110">
            <w:pPr>
              <w:rPr>
                <w:b/>
              </w:rPr>
            </w:pPr>
          </w:p>
          <w:p w:rsidR="00F9310C" w:rsidRDefault="004557EF" w:rsidP="00113110">
            <w:pPr>
              <w:rPr>
                <w:b/>
              </w:rPr>
            </w:pPr>
            <w:r>
              <w:rPr>
                <w:b/>
              </w:rPr>
              <w:t>Carers have information about support, organisations and activities available both locally and nationally.</w:t>
            </w:r>
          </w:p>
          <w:p w:rsidR="004557EF" w:rsidRDefault="004557EF" w:rsidP="00113110">
            <w:pPr>
              <w:rPr>
                <w:b/>
              </w:rPr>
            </w:pPr>
          </w:p>
          <w:p w:rsidR="004557EF" w:rsidRDefault="004557EF" w:rsidP="00113110">
            <w:pPr>
              <w:rPr>
                <w:b/>
              </w:rPr>
            </w:pPr>
          </w:p>
          <w:p w:rsidR="00113110" w:rsidRPr="002E7CC4" w:rsidRDefault="00113110" w:rsidP="004557EF">
            <w:pPr>
              <w:rPr>
                <w:b/>
                <w:lang w:val="en-GB"/>
              </w:rPr>
            </w:pPr>
          </w:p>
        </w:tc>
        <w:tc>
          <w:tcPr>
            <w:tcW w:w="4878" w:type="dxa"/>
            <w:tcBorders>
              <w:top w:val="nil"/>
              <w:left w:val="single" w:sz="4" w:space="0" w:color="auto"/>
              <w:bottom w:val="single" w:sz="8" w:space="0" w:color="auto"/>
              <w:right w:val="single" w:sz="8" w:space="0" w:color="auto"/>
            </w:tcBorders>
            <w:shd w:val="clear" w:color="auto" w:fill="auto"/>
          </w:tcPr>
          <w:p w:rsidR="00B01646" w:rsidRDefault="00751F77" w:rsidP="00D1344C">
            <w:pPr>
              <w:rPr>
                <w:color w:val="000000"/>
              </w:rPr>
            </w:pPr>
            <w:r>
              <w:rPr>
                <w:color w:val="000000"/>
              </w:rPr>
              <w:t xml:space="preserve">Demonstrate an understanding of the Practice patient carer population by the way the Practice engages with and supports them.  </w:t>
            </w:r>
          </w:p>
          <w:p w:rsidR="00751F77" w:rsidRDefault="00751F77" w:rsidP="00751F77">
            <w:pPr>
              <w:rPr>
                <w:color w:val="000000"/>
              </w:rPr>
            </w:pPr>
          </w:p>
          <w:p w:rsidR="00751F77" w:rsidRDefault="00751F77" w:rsidP="00751F77">
            <w:pPr>
              <w:rPr>
                <w:color w:val="000000"/>
              </w:rPr>
            </w:pPr>
            <w:r>
              <w:rPr>
                <w:color w:val="000000"/>
              </w:rPr>
              <w:t>This could be by h</w:t>
            </w:r>
            <w:r w:rsidRPr="002E7CC4">
              <w:rPr>
                <w:color w:val="000000"/>
              </w:rPr>
              <w:t>old</w:t>
            </w:r>
            <w:r>
              <w:rPr>
                <w:color w:val="000000"/>
              </w:rPr>
              <w:t>ing</w:t>
            </w:r>
            <w:r w:rsidRPr="002E7CC4">
              <w:rPr>
                <w:color w:val="000000"/>
              </w:rPr>
              <w:t xml:space="preserve"> information events such as coffee mornings, open days, </w:t>
            </w:r>
            <w:r>
              <w:rPr>
                <w:color w:val="000000"/>
              </w:rPr>
              <w:t>in</w:t>
            </w:r>
            <w:r w:rsidRPr="002E7CC4">
              <w:rPr>
                <w:color w:val="000000"/>
              </w:rPr>
              <w:t xml:space="preserve"> which other agencies </w:t>
            </w:r>
            <w:r>
              <w:rPr>
                <w:color w:val="000000"/>
              </w:rPr>
              <w:t>could be</w:t>
            </w:r>
            <w:r w:rsidRPr="002E7CC4">
              <w:rPr>
                <w:color w:val="000000"/>
              </w:rPr>
              <w:t xml:space="preserve"> </w:t>
            </w:r>
            <w:r>
              <w:rPr>
                <w:color w:val="000000"/>
              </w:rPr>
              <w:t xml:space="preserve">invited to participate. </w:t>
            </w:r>
          </w:p>
          <w:p w:rsidR="00751F77" w:rsidRDefault="00751F77" w:rsidP="00751F77">
            <w:pPr>
              <w:rPr>
                <w:color w:val="000000"/>
              </w:rPr>
            </w:pPr>
          </w:p>
          <w:p w:rsidR="00751F77" w:rsidRDefault="00751F77" w:rsidP="00751F77">
            <w:pPr>
              <w:rPr>
                <w:color w:val="000000"/>
              </w:rPr>
            </w:pPr>
            <w:r>
              <w:rPr>
                <w:color w:val="000000"/>
              </w:rPr>
              <w:t>Where the layout or location of the premises make holding an event difficult, to develop events in conjunction with other Practices e</w:t>
            </w:r>
            <w:r w:rsidR="00AD29F6">
              <w:rPr>
                <w:color w:val="000000"/>
              </w:rPr>
              <w:t>.</w:t>
            </w:r>
            <w:r>
              <w:rPr>
                <w:color w:val="000000"/>
              </w:rPr>
              <w:t>g</w:t>
            </w:r>
            <w:r w:rsidR="00AD29F6">
              <w:rPr>
                <w:color w:val="000000"/>
              </w:rPr>
              <w:t>.</w:t>
            </w:r>
            <w:r>
              <w:rPr>
                <w:color w:val="000000"/>
              </w:rPr>
              <w:t xml:space="preserve"> in the Locality.</w:t>
            </w:r>
          </w:p>
          <w:p w:rsidR="00751F77" w:rsidRDefault="00751F77" w:rsidP="00751F77">
            <w:pPr>
              <w:rPr>
                <w:color w:val="000000"/>
              </w:rPr>
            </w:pPr>
          </w:p>
          <w:p w:rsidR="00751F77" w:rsidRDefault="00751F77" w:rsidP="00751F77">
            <w:pPr>
              <w:rPr>
                <w:color w:val="000000"/>
              </w:rPr>
            </w:pPr>
            <w:r>
              <w:rPr>
                <w:color w:val="000000"/>
              </w:rPr>
              <w:t>Alternatively this element could be met by identifying specific groups of carers and ensuring they are receiving support tailored to their needs.</w:t>
            </w:r>
          </w:p>
          <w:p w:rsidR="008A3F75" w:rsidRDefault="008A3F75" w:rsidP="00751F77">
            <w:pPr>
              <w:rPr>
                <w:color w:val="000000"/>
              </w:rPr>
            </w:pPr>
          </w:p>
          <w:p w:rsidR="00F9310C" w:rsidRPr="00F9310C" w:rsidRDefault="00F9310C" w:rsidP="00751F77">
            <w:pPr>
              <w:rPr>
                <w:b/>
                <w:color w:val="000000"/>
              </w:rPr>
            </w:pPr>
          </w:p>
        </w:tc>
        <w:tc>
          <w:tcPr>
            <w:tcW w:w="4920" w:type="dxa"/>
            <w:tcBorders>
              <w:top w:val="nil"/>
              <w:left w:val="nil"/>
              <w:bottom w:val="single" w:sz="8" w:space="0" w:color="auto"/>
              <w:right w:val="single" w:sz="8" w:space="0" w:color="auto"/>
            </w:tcBorders>
            <w:shd w:val="clear" w:color="auto" w:fill="auto"/>
          </w:tcPr>
          <w:p w:rsidR="00751F77" w:rsidRDefault="00751F77" w:rsidP="00751F77">
            <w:pPr>
              <w:rPr>
                <w:color w:val="000000"/>
              </w:rPr>
            </w:pPr>
            <w:r>
              <w:rPr>
                <w:color w:val="000000"/>
              </w:rPr>
              <w:t>Evidence of having looked at the Carers Register to identify themes amongst the patient carer population.</w:t>
            </w:r>
            <w:r w:rsidR="00B01646">
              <w:rPr>
                <w:color w:val="000000"/>
              </w:rPr>
              <w:t xml:space="preserve"> </w:t>
            </w:r>
            <w:r w:rsidR="0092206F" w:rsidRPr="0092206F">
              <w:rPr>
                <w:color w:val="FFFFFF" w:themeColor="background1"/>
                <w:highlight w:val="darkGreen"/>
              </w:rPr>
              <w:t>(47)</w:t>
            </w:r>
          </w:p>
          <w:p w:rsidR="00751F77" w:rsidRDefault="00751F77" w:rsidP="00751F77">
            <w:pPr>
              <w:rPr>
                <w:color w:val="000000"/>
              </w:rPr>
            </w:pPr>
          </w:p>
          <w:p w:rsidR="00D1344C" w:rsidRPr="00D1344C" w:rsidRDefault="00FF49AF" w:rsidP="00D1344C">
            <w:pPr>
              <w:rPr>
                <w:color w:val="000000"/>
              </w:rPr>
            </w:pPr>
            <w:r>
              <w:rPr>
                <w:color w:val="000000"/>
              </w:rPr>
              <w:t xml:space="preserve">Process in place </w:t>
            </w:r>
            <w:r w:rsidR="00D1344C" w:rsidRPr="00D1344C">
              <w:rPr>
                <w:color w:val="000000"/>
              </w:rPr>
              <w:t>for supporting carers who are providi</w:t>
            </w:r>
            <w:r>
              <w:rPr>
                <w:color w:val="000000"/>
              </w:rPr>
              <w:t>ng end of life care for another.</w:t>
            </w:r>
            <w:r w:rsidR="00D1344C" w:rsidRPr="00D1344C">
              <w:rPr>
                <w:color w:val="000000"/>
              </w:rPr>
              <w:t xml:space="preserve"> </w:t>
            </w:r>
          </w:p>
          <w:p w:rsidR="00D1344C" w:rsidRPr="00D1344C" w:rsidRDefault="00D1344C" w:rsidP="00D1344C">
            <w:pPr>
              <w:rPr>
                <w:color w:val="000000"/>
              </w:rPr>
            </w:pPr>
          </w:p>
          <w:p w:rsidR="00D1344C" w:rsidRDefault="00FF49AF" w:rsidP="00D1344C">
            <w:pPr>
              <w:rPr>
                <w:color w:val="000000"/>
              </w:rPr>
            </w:pPr>
            <w:r>
              <w:rPr>
                <w:color w:val="000000"/>
              </w:rPr>
              <w:t>A</w:t>
            </w:r>
            <w:r w:rsidR="00D1344C" w:rsidRPr="00D1344C">
              <w:rPr>
                <w:color w:val="000000"/>
              </w:rPr>
              <w:t>rrangements in place for referring carers and their family members to bereavement sup</w:t>
            </w:r>
            <w:r>
              <w:rPr>
                <w:color w:val="000000"/>
              </w:rPr>
              <w:t>port.</w:t>
            </w:r>
            <w:r w:rsidR="00D1344C">
              <w:rPr>
                <w:color w:val="000000"/>
              </w:rPr>
              <w:t xml:space="preserve"> </w:t>
            </w:r>
          </w:p>
          <w:p w:rsidR="00751F77" w:rsidRDefault="00751F77" w:rsidP="00751F77">
            <w:pPr>
              <w:rPr>
                <w:color w:val="000000"/>
              </w:rPr>
            </w:pPr>
          </w:p>
          <w:p w:rsidR="00751F77" w:rsidRDefault="00751F77" w:rsidP="00751F77">
            <w:pPr>
              <w:rPr>
                <w:color w:val="000000"/>
              </w:rPr>
            </w:pPr>
          </w:p>
          <w:p w:rsidR="00751F77" w:rsidRDefault="00751F77" w:rsidP="00751F77">
            <w:pPr>
              <w:rPr>
                <w:color w:val="000000"/>
              </w:rPr>
            </w:pPr>
            <w:r>
              <w:rPr>
                <w:color w:val="000000"/>
              </w:rPr>
              <w:t>Provide details of event(s) date, time, type of event, number of carers who attended.</w:t>
            </w:r>
            <w:r w:rsidR="00D3491A">
              <w:rPr>
                <w:color w:val="000000"/>
              </w:rPr>
              <w:t xml:space="preserve"> </w:t>
            </w:r>
            <w:r w:rsidR="00D3491A" w:rsidRPr="0092206F">
              <w:rPr>
                <w:color w:val="000000"/>
                <w:highlight w:val="lightGray"/>
              </w:rPr>
              <w:t>(34)</w:t>
            </w:r>
          </w:p>
          <w:p w:rsidR="00751F77" w:rsidRDefault="00751F77" w:rsidP="00751F77">
            <w:pPr>
              <w:rPr>
                <w:color w:val="000000"/>
              </w:rPr>
            </w:pPr>
          </w:p>
          <w:p w:rsidR="00751F77" w:rsidRDefault="00751F77" w:rsidP="00751F77">
            <w:pPr>
              <w:rPr>
                <w:color w:val="000000"/>
              </w:rPr>
            </w:pPr>
          </w:p>
          <w:p w:rsidR="00751F77" w:rsidRDefault="00751F77" w:rsidP="00751F77">
            <w:pPr>
              <w:rPr>
                <w:color w:val="000000"/>
              </w:rPr>
            </w:pPr>
          </w:p>
          <w:p w:rsidR="00751F77" w:rsidRDefault="00751F77" w:rsidP="00751F77">
            <w:pPr>
              <w:rPr>
                <w:color w:val="000000"/>
              </w:rPr>
            </w:pPr>
          </w:p>
          <w:p w:rsidR="00751F77" w:rsidRDefault="00751F77" w:rsidP="00751F77">
            <w:pPr>
              <w:rPr>
                <w:color w:val="000000"/>
              </w:rPr>
            </w:pPr>
            <w:r>
              <w:rPr>
                <w:color w:val="000000"/>
              </w:rPr>
              <w:t>Summarise how this work has benefited the carers in these groups.</w:t>
            </w:r>
          </w:p>
          <w:p w:rsidR="00F9310C" w:rsidRPr="00F9310C" w:rsidRDefault="00F9310C" w:rsidP="00751F77">
            <w:pPr>
              <w:pStyle w:val="ListParagraph"/>
              <w:ind w:left="459"/>
              <w:rPr>
                <w:b/>
                <w:color w:val="000000"/>
              </w:rPr>
            </w:pPr>
          </w:p>
        </w:tc>
      </w:tr>
    </w:tbl>
    <w:p w:rsidR="00925588" w:rsidRDefault="00925588">
      <w:r>
        <w:br w:type="page"/>
      </w:r>
    </w:p>
    <w:tbl>
      <w:tblPr>
        <w:tblStyle w:val="TableGrid"/>
        <w:tblW w:w="0" w:type="auto"/>
        <w:tblLook w:val="04A0" w:firstRow="1" w:lastRow="0" w:firstColumn="1" w:lastColumn="0" w:noHBand="0" w:noVBand="1"/>
      </w:tblPr>
      <w:tblGrid>
        <w:gridCol w:w="4898"/>
        <w:gridCol w:w="4878"/>
        <w:gridCol w:w="4920"/>
      </w:tblGrid>
      <w:tr w:rsidR="008A3F75" w:rsidRPr="002E7CC4" w:rsidTr="00925588">
        <w:trPr>
          <w:trHeight w:val="591"/>
        </w:trPr>
        <w:tc>
          <w:tcPr>
            <w:tcW w:w="14696" w:type="dxa"/>
            <w:gridSpan w:val="3"/>
            <w:tcBorders>
              <w:top w:val="nil"/>
              <w:left w:val="nil"/>
              <w:right w:val="nil"/>
            </w:tcBorders>
          </w:tcPr>
          <w:p w:rsidR="008A3F75" w:rsidRDefault="007B7E55" w:rsidP="007B7E55">
            <w:pPr>
              <w:jc w:val="center"/>
              <w:rPr>
                <w:b/>
                <w:sz w:val="28"/>
                <w:lang w:val="en-GB"/>
              </w:rPr>
            </w:pPr>
            <w:r>
              <w:rPr>
                <w:b/>
                <w:sz w:val="28"/>
                <w:lang w:val="en-GB"/>
              </w:rPr>
              <w:t>Investors in</w:t>
            </w:r>
            <w:r w:rsidR="00956106">
              <w:rPr>
                <w:b/>
                <w:sz w:val="28"/>
                <w:lang w:val="en-GB"/>
              </w:rPr>
              <w:t xml:space="preserve"> Carers GP Accreditation Scheme</w:t>
            </w:r>
            <w:r w:rsidR="008A3F75" w:rsidRPr="008A3F75">
              <w:rPr>
                <w:b/>
                <w:sz w:val="28"/>
                <w:lang w:val="en-GB"/>
              </w:rPr>
              <w:t xml:space="preserve"> </w:t>
            </w:r>
            <w:r w:rsidR="00956106">
              <w:rPr>
                <w:b/>
                <w:sz w:val="28"/>
                <w:lang w:val="en-GB"/>
              </w:rPr>
              <w:t xml:space="preserve">2019_2020 </w:t>
            </w:r>
            <w:r>
              <w:rPr>
                <w:b/>
                <w:sz w:val="28"/>
                <w:lang w:val="en-GB"/>
              </w:rPr>
              <w:t>Gold crit</w:t>
            </w:r>
            <w:r w:rsidRPr="008A3F75">
              <w:rPr>
                <w:b/>
                <w:sz w:val="28"/>
                <w:lang w:val="en-GB"/>
              </w:rPr>
              <w:t xml:space="preserve">eria </w:t>
            </w:r>
            <w:r w:rsidR="008A3F75" w:rsidRPr="008A3F75">
              <w:rPr>
                <w:b/>
                <w:sz w:val="28"/>
                <w:lang w:val="en-GB"/>
              </w:rPr>
              <w:t>continued</w:t>
            </w:r>
          </w:p>
          <w:p w:rsidR="00550C87" w:rsidRDefault="00550C87" w:rsidP="007B7E55">
            <w:pPr>
              <w:jc w:val="center"/>
              <w:rPr>
                <w:b/>
                <w:sz w:val="28"/>
                <w:lang w:val="en-GB"/>
              </w:rPr>
            </w:pPr>
          </w:p>
          <w:p w:rsidR="00550C87" w:rsidRPr="000C388A" w:rsidRDefault="00550C87" w:rsidP="007B7E55">
            <w:pPr>
              <w:jc w:val="center"/>
            </w:pPr>
          </w:p>
        </w:tc>
      </w:tr>
      <w:tr w:rsidR="00925588" w:rsidRPr="002E7CC4" w:rsidTr="00E31ABB">
        <w:tc>
          <w:tcPr>
            <w:tcW w:w="4898" w:type="dxa"/>
            <w:shd w:val="clear" w:color="auto" w:fill="FFC000"/>
          </w:tcPr>
          <w:p w:rsidR="00925588" w:rsidRPr="002E7CC4" w:rsidRDefault="00925588" w:rsidP="00E31ABB">
            <w:pPr>
              <w:rPr>
                <w:b/>
                <w:sz w:val="24"/>
                <w:lang w:val="en-GB"/>
              </w:rPr>
            </w:pPr>
            <w:r w:rsidRPr="002E7CC4">
              <w:rPr>
                <w:b/>
                <w:sz w:val="24"/>
                <w:lang w:val="en-GB"/>
              </w:rPr>
              <w:t>Carer Outcome</w:t>
            </w:r>
          </w:p>
        </w:tc>
        <w:tc>
          <w:tcPr>
            <w:tcW w:w="4878" w:type="dxa"/>
            <w:shd w:val="clear" w:color="auto" w:fill="FFC000"/>
          </w:tcPr>
          <w:p w:rsidR="00925588" w:rsidRPr="002E7CC4" w:rsidRDefault="00925588" w:rsidP="00E31ABB">
            <w:pPr>
              <w:rPr>
                <w:b/>
                <w:sz w:val="24"/>
                <w:lang w:val="en-GB"/>
              </w:rPr>
            </w:pPr>
            <w:r w:rsidRPr="002E7CC4">
              <w:rPr>
                <w:b/>
                <w:sz w:val="24"/>
                <w:lang w:val="en-GB"/>
              </w:rPr>
              <w:t>Element</w:t>
            </w:r>
          </w:p>
        </w:tc>
        <w:tc>
          <w:tcPr>
            <w:tcW w:w="4920" w:type="dxa"/>
            <w:shd w:val="clear" w:color="auto" w:fill="FFC000"/>
          </w:tcPr>
          <w:p w:rsidR="00925588" w:rsidRPr="002E7CC4" w:rsidRDefault="00925588" w:rsidP="00E31ABB">
            <w:pPr>
              <w:rPr>
                <w:b/>
                <w:sz w:val="24"/>
                <w:lang w:val="en-GB"/>
              </w:rPr>
            </w:pPr>
            <w:r w:rsidRPr="002E7CC4">
              <w:rPr>
                <w:b/>
                <w:sz w:val="24"/>
                <w:lang w:val="en-GB"/>
              </w:rPr>
              <w:t>Detail and Evidence</w:t>
            </w:r>
          </w:p>
        </w:tc>
      </w:tr>
      <w:tr w:rsidR="00CA2D57" w:rsidRPr="002E7CC4" w:rsidTr="00751F77">
        <w:trPr>
          <w:trHeight w:val="591"/>
        </w:trPr>
        <w:tc>
          <w:tcPr>
            <w:tcW w:w="4898" w:type="dxa"/>
            <w:tcBorders>
              <w:right w:val="single" w:sz="4" w:space="0" w:color="auto"/>
            </w:tcBorders>
          </w:tcPr>
          <w:p w:rsidR="00CA2D57" w:rsidRPr="002E7CC4" w:rsidRDefault="00CA2D57" w:rsidP="00CA2D57">
            <w:pPr>
              <w:rPr>
                <w:b/>
              </w:rPr>
            </w:pPr>
            <w:r>
              <w:rPr>
                <w:b/>
              </w:rPr>
              <w:t>Carers receive improving service</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CA2D57" w:rsidRPr="000C388A" w:rsidRDefault="00CA2D57" w:rsidP="00CA2D57">
            <w:r w:rsidRPr="000C388A">
              <w:t>Review provision of service to carers</w:t>
            </w:r>
            <w:r w:rsidR="00D20AED">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A2D57" w:rsidRDefault="00CA2D57" w:rsidP="00CA2D57">
            <w:r w:rsidRPr="000C388A">
              <w:t>Describe how you review y</w:t>
            </w:r>
            <w:r w:rsidR="0046450E">
              <w:t>our performance with regard to c</w:t>
            </w:r>
            <w:r w:rsidRPr="000C388A">
              <w:t>arers and feed learning from this into practice.</w:t>
            </w:r>
          </w:p>
          <w:p w:rsidR="006F2668" w:rsidRPr="000C388A" w:rsidRDefault="006F2668" w:rsidP="00CA2D57"/>
        </w:tc>
      </w:tr>
      <w:tr w:rsidR="00B734C2" w:rsidRPr="002E7CC4" w:rsidTr="00751F77">
        <w:trPr>
          <w:trHeight w:val="591"/>
        </w:trPr>
        <w:tc>
          <w:tcPr>
            <w:tcW w:w="4898" w:type="dxa"/>
            <w:tcBorders>
              <w:right w:val="single" w:sz="4" w:space="0" w:color="auto"/>
            </w:tcBorders>
          </w:tcPr>
          <w:p w:rsidR="00B734C2" w:rsidRDefault="00B734C2" w:rsidP="00CA2D57">
            <w:pPr>
              <w:rPr>
                <w:b/>
              </w:rPr>
            </w:pPr>
            <w:r w:rsidRPr="002E7CC4">
              <w:rPr>
                <w:b/>
              </w:rPr>
              <w:t>Carers are treated with the respect and dignity they dese</w:t>
            </w:r>
            <w:r>
              <w:rPr>
                <w:b/>
              </w:rPr>
              <w:t>rve. They are treated as expert</w:t>
            </w:r>
            <w:r w:rsidRPr="002E7CC4">
              <w:rPr>
                <w:b/>
              </w:rPr>
              <w:t xml:space="preserve"> care partners and are given the opportunity to shape their local practice.</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B734C2" w:rsidRDefault="00B734C2" w:rsidP="00B734C2">
            <w:pPr>
              <w:rPr>
                <w:color w:val="000000"/>
              </w:rPr>
            </w:pPr>
            <w:r w:rsidRPr="002E7CC4">
              <w:rPr>
                <w:color w:val="000000"/>
              </w:rPr>
              <w:t>Carer representation in Patient Participation Groups.</w:t>
            </w:r>
          </w:p>
          <w:p w:rsidR="00B734C2" w:rsidRPr="000C388A" w:rsidRDefault="00B734C2" w:rsidP="00D1344C"/>
        </w:tc>
        <w:tc>
          <w:tcPr>
            <w:tcW w:w="4920" w:type="dxa"/>
            <w:tcBorders>
              <w:top w:val="single" w:sz="4" w:space="0" w:color="auto"/>
              <w:left w:val="single" w:sz="4" w:space="0" w:color="auto"/>
              <w:bottom w:val="single" w:sz="4" w:space="0" w:color="auto"/>
              <w:right w:val="single" w:sz="4" w:space="0" w:color="auto"/>
            </w:tcBorders>
            <w:shd w:val="clear" w:color="auto" w:fill="auto"/>
          </w:tcPr>
          <w:p w:rsidR="00B734C2" w:rsidRDefault="00B734C2" w:rsidP="00CA2D57">
            <w:pPr>
              <w:rPr>
                <w:lang w:val="en-GB"/>
              </w:rPr>
            </w:pPr>
            <w:r>
              <w:rPr>
                <w:lang w:val="en-GB"/>
              </w:rPr>
              <w:t>Carers’ issues are discussed at Patient Participation Group.</w:t>
            </w:r>
            <w:r w:rsidR="00D3491A">
              <w:rPr>
                <w:lang w:val="en-GB"/>
              </w:rPr>
              <w:t xml:space="preserve"> </w:t>
            </w:r>
            <w:r w:rsidR="0092206F" w:rsidRPr="0092206F">
              <w:rPr>
                <w:highlight w:val="yellow"/>
                <w:lang w:val="en-GB"/>
              </w:rPr>
              <w:t>(66, 71)</w:t>
            </w:r>
          </w:p>
          <w:p w:rsidR="00D1344C" w:rsidRDefault="00D1344C" w:rsidP="00CA2D57">
            <w:pPr>
              <w:rPr>
                <w:lang w:val="en-GB"/>
              </w:rPr>
            </w:pPr>
          </w:p>
          <w:p w:rsidR="00D1344C" w:rsidRDefault="00FF49AF" w:rsidP="00D1344C">
            <w:pPr>
              <w:rPr>
                <w:color w:val="000000"/>
              </w:rPr>
            </w:pPr>
            <w:r w:rsidRPr="0092206F">
              <w:rPr>
                <w:color w:val="000000"/>
              </w:rPr>
              <w:t>C</w:t>
            </w:r>
            <w:r w:rsidR="00D1344C" w:rsidRPr="0092206F">
              <w:rPr>
                <w:color w:val="000000"/>
              </w:rPr>
              <w:t>lear information on how carers can join its patient participatio</w:t>
            </w:r>
            <w:r w:rsidRPr="0092206F">
              <w:rPr>
                <w:color w:val="000000"/>
              </w:rPr>
              <w:t>n group/patient reference group.</w:t>
            </w:r>
            <w:r w:rsidR="0092206F">
              <w:rPr>
                <w:color w:val="000000"/>
              </w:rPr>
              <w:t xml:space="preserve"> </w:t>
            </w:r>
            <w:r w:rsidR="0092206F" w:rsidRPr="0092206F">
              <w:rPr>
                <w:color w:val="FFFFFF" w:themeColor="background1"/>
                <w:highlight w:val="darkGreen"/>
              </w:rPr>
              <w:t>(54)</w:t>
            </w:r>
          </w:p>
          <w:p w:rsidR="00D1344C" w:rsidRPr="000C388A" w:rsidRDefault="00D1344C" w:rsidP="00CA2D57"/>
        </w:tc>
      </w:tr>
    </w:tbl>
    <w:p w:rsidR="007C7BA3" w:rsidRDefault="007C7BA3" w:rsidP="00F9310C">
      <w:pPr>
        <w:jc w:val="center"/>
        <w:rPr>
          <w:rFonts w:eastAsia="Times New Roman" w:cs="Times New Roman"/>
          <w:b/>
          <w:bCs/>
          <w:color w:val="000000"/>
          <w:sz w:val="24"/>
          <w:szCs w:val="24"/>
          <w:lang w:val="en-GB" w:eastAsia="en-GB"/>
        </w:rPr>
      </w:pPr>
    </w:p>
    <w:p w:rsidR="00925588" w:rsidRDefault="00925588">
      <w:pPr>
        <w:rPr>
          <w:b/>
          <w:sz w:val="28"/>
          <w:lang w:val="en-GB"/>
        </w:rPr>
      </w:pPr>
      <w:r>
        <w:rPr>
          <w:b/>
          <w:sz w:val="28"/>
          <w:lang w:val="en-GB"/>
        </w:rPr>
        <w:br w:type="page"/>
      </w:r>
    </w:p>
    <w:p w:rsidR="00EA2C35" w:rsidRDefault="00EA2C35" w:rsidP="00EA2C35">
      <w:pPr>
        <w:jc w:val="center"/>
        <w:rPr>
          <w:b/>
          <w:sz w:val="28"/>
          <w:lang w:val="en-GB"/>
        </w:rPr>
      </w:pPr>
      <w:r w:rsidRPr="002E7CC4">
        <w:rPr>
          <w:b/>
          <w:sz w:val="28"/>
          <w:lang w:val="en-GB"/>
        </w:rPr>
        <w:t>Investors in Carers GP Accreditation Scheme</w:t>
      </w:r>
      <w:r w:rsidR="00956106">
        <w:rPr>
          <w:b/>
          <w:sz w:val="28"/>
          <w:lang w:val="en-GB"/>
        </w:rPr>
        <w:t xml:space="preserve"> 2019_2020</w:t>
      </w:r>
      <w:r w:rsidRPr="002E7CC4">
        <w:rPr>
          <w:b/>
          <w:sz w:val="28"/>
          <w:lang w:val="en-GB"/>
        </w:rPr>
        <w:t xml:space="preserve"> </w:t>
      </w:r>
      <w:r>
        <w:rPr>
          <w:b/>
          <w:sz w:val="28"/>
          <w:lang w:val="en-GB"/>
        </w:rPr>
        <w:t>Platinum</w:t>
      </w:r>
      <w:r w:rsidRPr="002E7CC4">
        <w:rPr>
          <w:b/>
          <w:sz w:val="28"/>
          <w:lang w:val="en-GB"/>
        </w:rPr>
        <w:t xml:space="preserve"> Award Criteria</w:t>
      </w:r>
    </w:p>
    <w:p w:rsidR="00FC58D1" w:rsidRDefault="00FC58D1" w:rsidP="00EA2C35">
      <w:pPr>
        <w:jc w:val="center"/>
        <w:rPr>
          <w:b/>
          <w:sz w:val="28"/>
          <w:lang w:val="en-GB"/>
        </w:rPr>
      </w:pPr>
    </w:p>
    <w:p w:rsidR="00550C87" w:rsidRDefault="00550C87" w:rsidP="00EA2C35">
      <w:pPr>
        <w:jc w:val="center"/>
        <w:rPr>
          <w:b/>
          <w:sz w:val="28"/>
          <w:lang w:val="en-GB"/>
        </w:rPr>
      </w:pPr>
    </w:p>
    <w:tbl>
      <w:tblPr>
        <w:tblStyle w:val="TableGrid"/>
        <w:tblW w:w="0" w:type="auto"/>
        <w:tblLook w:val="04A0" w:firstRow="1" w:lastRow="0" w:firstColumn="1" w:lastColumn="0" w:noHBand="0" w:noVBand="1"/>
      </w:tblPr>
      <w:tblGrid>
        <w:gridCol w:w="14696"/>
      </w:tblGrid>
      <w:tr w:rsidR="003528EA" w:rsidTr="003528EA">
        <w:tc>
          <w:tcPr>
            <w:tcW w:w="14696" w:type="dxa"/>
            <w:shd w:val="clear" w:color="auto" w:fill="A6A6A6" w:themeFill="background1" w:themeFillShade="A6"/>
          </w:tcPr>
          <w:p w:rsidR="003528EA" w:rsidRDefault="003528EA" w:rsidP="003528EA">
            <w:pPr>
              <w:rPr>
                <w:sz w:val="28"/>
                <w:lang w:val="en-GB"/>
              </w:rPr>
            </w:pPr>
          </w:p>
          <w:p w:rsidR="003528EA" w:rsidRPr="003528EA" w:rsidRDefault="003528EA" w:rsidP="003528EA">
            <w:pPr>
              <w:jc w:val="center"/>
              <w:rPr>
                <w:b/>
                <w:sz w:val="28"/>
                <w:lang w:val="en-GB"/>
              </w:rPr>
            </w:pPr>
            <w:r w:rsidRPr="003528EA">
              <w:rPr>
                <w:b/>
                <w:sz w:val="28"/>
                <w:lang w:val="en-GB"/>
              </w:rPr>
              <w:t>This is an advanced level. To achieve this level a Practice will have fulfilled the Gold criteria and in addition:</w:t>
            </w:r>
          </w:p>
          <w:p w:rsidR="003528EA" w:rsidRDefault="003528EA" w:rsidP="00EA2C35">
            <w:pPr>
              <w:jc w:val="center"/>
              <w:rPr>
                <w:b/>
                <w:sz w:val="28"/>
                <w:lang w:val="en-GB"/>
              </w:rPr>
            </w:pPr>
          </w:p>
        </w:tc>
      </w:tr>
    </w:tbl>
    <w:p w:rsidR="00FC58D1" w:rsidRDefault="00FC58D1" w:rsidP="00EA2C35">
      <w:pPr>
        <w:jc w:val="center"/>
        <w:rPr>
          <w:b/>
          <w:sz w:val="28"/>
          <w:lang w:val="en-GB"/>
        </w:rPr>
      </w:pPr>
    </w:p>
    <w:p w:rsidR="00FC58D1" w:rsidRPr="00440DEE" w:rsidRDefault="00B734C2" w:rsidP="003528EA">
      <w:pPr>
        <w:pStyle w:val="ListParagraph"/>
        <w:numPr>
          <w:ilvl w:val="0"/>
          <w:numId w:val="2"/>
        </w:numPr>
        <w:rPr>
          <w:lang w:val="en-GB"/>
        </w:rPr>
      </w:pPr>
      <w:r w:rsidRPr="00440DEE">
        <w:rPr>
          <w:lang w:val="en-GB"/>
        </w:rPr>
        <w:t xml:space="preserve">Practices need to demonstrate excellence and creativity in the way they engage with, and support their patients who are carers.  Practices should provide evidence that they have developed their own systems and initiatives which </w:t>
      </w:r>
      <w:r w:rsidR="00AE18F7">
        <w:rPr>
          <w:lang w:val="en-GB"/>
        </w:rPr>
        <w:t>reflect</w:t>
      </w:r>
      <w:r w:rsidRPr="00440DEE">
        <w:rPr>
          <w:lang w:val="en-GB"/>
        </w:rPr>
        <w:t xml:space="preserve"> their local Practice population. </w:t>
      </w:r>
    </w:p>
    <w:p w:rsidR="00FC58D1" w:rsidRPr="00440DEE" w:rsidRDefault="00FC58D1" w:rsidP="00B734C2">
      <w:pPr>
        <w:rPr>
          <w:lang w:val="en-GB"/>
        </w:rPr>
      </w:pPr>
    </w:p>
    <w:p w:rsidR="00B734C2" w:rsidRPr="00440DEE" w:rsidRDefault="00B734C2" w:rsidP="003528EA">
      <w:pPr>
        <w:pStyle w:val="ListParagraph"/>
        <w:numPr>
          <w:ilvl w:val="0"/>
          <w:numId w:val="2"/>
        </w:numPr>
        <w:rPr>
          <w:lang w:val="en-GB"/>
        </w:rPr>
      </w:pPr>
      <w:r w:rsidRPr="00440DEE">
        <w:rPr>
          <w:lang w:val="en-GB"/>
        </w:rPr>
        <w:t xml:space="preserve">Practices should </w:t>
      </w:r>
      <w:r w:rsidR="00FC58D1" w:rsidRPr="00440DEE">
        <w:rPr>
          <w:lang w:val="en-GB"/>
        </w:rPr>
        <w:t xml:space="preserve">solicit feedback in order to </w:t>
      </w:r>
      <w:r w:rsidRPr="00440DEE">
        <w:rPr>
          <w:lang w:val="en-GB"/>
        </w:rPr>
        <w:t xml:space="preserve">be able to </w:t>
      </w:r>
      <w:r w:rsidR="00FC58D1" w:rsidRPr="00440DEE">
        <w:rPr>
          <w:lang w:val="en-GB"/>
        </w:rPr>
        <w:t>provide evidence of</w:t>
      </w:r>
      <w:r w:rsidRPr="00440DEE">
        <w:rPr>
          <w:lang w:val="en-GB"/>
        </w:rPr>
        <w:t xml:space="preserve"> how work they have done has benefite</w:t>
      </w:r>
      <w:r w:rsidR="00FC58D1" w:rsidRPr="00440DEE">
        <w:rPr>
          <w:lang w:val="en-GB"/>
        </w:rPr>
        <w:t>d their patients who are carers and that carers feel supported.</w:t>
      </w:r>
      <w:r w:rsidR="00D3491A">
        <w:rPr>
          <w:lang w:val="en-GB"/>
        </w:rPr>
        <w:t xml:space="preserve"> </w:t>
      </w:r>
      <w:r w:rsidR="00ED0C92" w:rsidRPr="00ED0C92">
        <w:rPr>
          <w:highlight w:val="yellow"/>
          <w:lang w:val="en-GB"/>
        </w:rPr>
        <w:t>(68, 69, 70</w:t>
      </w:r>
      <w:r w:rsidR="00D3491A" w:rsidRPr="00ED0C92">
        <w:rPr>
          <w:highlight w:val="yellow"/>
          <w:lang w:val="en-GB"/>
        </w:rPr>
        <w:t>)</w:t>
      </w:r>
    </w:p>
    <w:sectPr w:rsidR="00B734C2" w:rsidRPr="00440DEE" w:rsidSect="001E5DE7">
      <w:footerReference w:type="default" r:id="rId10"/>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E6" w:rsidRDefault="00650FE6" w:rsidP="00650FE6">
      <w:r>
        <w:separator/>
      </w:r>
    </w:p>
  </w:endnote>
  <w:endnote w:type="continuationSeparator" w:id="0">
    <w:p w:rsidR="00650FE6" w:rsidRDefault="00650FE6" w:rsidP="006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4B" w:rsidRDefault="003716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6676C">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6676C">
      <w:rPr>
        <w:noProof/>
        <w:color w:val="323E4F" w:themeColor="text2" w:themeShade="BF"/>
        <w:sz w:val="24"/>
        <w:szCs w:val="24"/>
      </w:rPr>
      <w:t>6</w:t>
    </w:r>
    <w:r>
      <w:rPr>
        <w:color w:val="323E4F" w:themeColor="text2" w:themeShade="BF"/>
        <w:sz w:val="24"/>
        <w:szCs w:val="24"/>
      </w:rPr>
      <w:fldChar w:fldCharType="end"/>
    </w:r>
  </w:p>
  <w:p w:rsidR="009C6167" w:rsidRDefault="009C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E6" w:rsidRDefault="00650FE6" w:rsidP="00650FE6">
      <w:r>
        <w:separator/>
      </w:r>
    </w:p>
  </w:footnote>
  <w:footnote w:type="continuationSeparator" w:id="0">
    <w:p w:rsidR="00650FE6" w:rsidRDefault="00650FE6" w:rsidP="0065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624"/>
    <w:multiLevelType w:val="hybridMultilevel"/>
    <w:tmpl w:val="1CB6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77FFC"/>
    <w:multiLevelType w:val="hybridMultilevel"/>
    <w:tmpl w:val="CB122536"/>
    <w:lvl w:ilvl="0" w:tplc="960A79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B4D96"/>
    <w:multiLevelType w:val="hybridMultilevel"/>
    <w:tmpl w:val="2DE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E7"/>
    <w:rsid w:val="00057966"/>
    <w:rsid w:val="00071E92"/>
    <w:rsid w:val="000726A9"/>
    <w:rsid w:val="000833B9"/>
    <w:rsid w:val="0008488F"/>
    <w:rsid w:val="000C388A"/>
    <w:rsid w:val="00100412"/>
    <w:rsid w:val="00113110"/>
    <w:rsid w:val="00120D7F"/>
    <w:rsid w:val="00137B74"/>
    <w:rsid w:val="0014377D"/>
    <w:rsid w:val="00146A5B"/>
    <w:rsid w:val="00193E4D"/>
    <w:rsid w:val="001C3694"/>
    <w:rsid w:val="001E5DE7"/>
    <w:rsid w:val="00212D62"/>
    <w:rsid w:val="00253F47"/>
    <w:rsid w:val="0027210F"/>
    <w:rsid w:val="0027575E"/>
    <w:rsid w:val="00291578"/>
    <w:rsid w:val="002A5381"/>
    <w:rsid w:val="002A79E8"/>
    <w:rsid w:val="002E10D1"/>
    <w:rsid w:val="002E7CC4"/>
    <w:rsid w:val="00302F15"/>
    <w:rsid w:val="00336612"/>
    <w:rsid w:val="003528EA"/>
    <w:rsid w:val="003601F7"/>
    <w:rsid w:val="0036565F"/>
    <w:rsid w:val="0037164B"/>
    <w:rsid w:val="00383120"/>
    <w:rsid w:val="003906D2"/>
    <w:rsid w:val="003E65C1"/>
    <w:rsid w:val="003F313D"/>
    <w:rsid w:val="003F621C"/>
    <w:rsid w:val="003F6F01"/>
    <w:rsid w:val="00424F7F"/>
    <w:rsid w:val="00426AC4"/>
    <w:rsid w:val="00426EB9"/>
    <w:rsid w:val="0043545C"/>
    <w:rsid w:val="00440DEE"/>
    <w:rsid w:val="004557EF"/>
    <w:rsid w:val="0046450E"/>
    <w:rsid w:val="004859A3"/>
    <w:rsid w:val="004A5D75"/>
    <w:rsid w:val="004A6D1B"/>
    <w:rsid w:val="004D2CF2"/>
    <w:rsid w:val="005061AF"/>
    <w:rsid w:val="00510805"/>
    <w:rsid w:val="005308C1"/>
    <w:rsid w:val="00550C87"/>
    <w:rsid w:val="005550B3"/>
    <w:rsid w:val="00565148"/>
    <w:rsid w:val="005A6BD1"/>
    <w:rsid w:val="005C487A"/>
    <w:rsid w:val="00621ADD"/>
    <w:rsid w:val="006273C0"/>
    <w:rsid w:val="00631CF4"/>
    <w:rsid w:val="00632BEB"/>
    <w:rsid w:val="00650FE6"/>
    <w:rsid w:val="0066676C"/>
    <w:rsid w:val="006805D9"/>
    <w:rsid w:val="006909A9"/>
    <w:rsid w:val="00697BF6"/>
    <w:rsid w:val="006A6773"/>
    <w:rsid w:val="006B1AC3"/>
    <w:rsid w:val="006B303E"/>
    <w:rsid w:val="006C3D44"/>
    <w:rsid w:val="006E0030"/>
    <w:rsid w:val="006F2668"/>
    <w:rsid w:val="00733540"/>
    <w:rsid w:val="00751F77"/>
    <w:rsid w:val="0075356D"/>
    <w:rsid w:val="00753FDF"/>
    <w:rsid w:val="007A4E23"/>
    <w:rsid w:val="007B20DC"/>
    <w:rsid w:val="007B7E55"/>
    <w:rsid w:val="007C7BA3"/>
    <w:rsid w:val="007D3E26"/>
    <w:rsid w:val="007D55A5"/>
    <w:rsid w:val="007E7224"/>
    <w:rsid w:val="007E7CF9"/>
    <w:rsid w:val="008016EC"/>
    <w:rsid w:val="00823B65"/>
    <w:rsid w:val="00844FFD"/>
    <w:rsid w:val="0087633A"/>
    <w:rsid w:val="008A3F75"/>
    <w:rsid w:val="008C479B"/>
    <w:rsid w:val="008D3D0B"/>
    <w:rsid w:val="00905772"/>
    <w:rsid w:val="00905A1E"/>
    <w:rsid w:val="0092206F"/>
    <w:rsid w:val="00925588"/>
    <w:rsid w:val="00927CC6"/>
    <w:rsid w:val="00930D4C"/>
    <w:rsid w:val="00956106"/>
    <w:rsid w:val="009625E4"/>
    <w:rsid w:val="00983160"/>
    <w:rsid w:val="009B0D23"/>
    <w:rsid w:val="009C3B8E"/>
    <w:rsid w:val="009C6167"/>
    <w:rsid w:val="009C65C8"/>
    <w:rsid w:val="009D490B"/>
    <w:rsid w:val="00A52D3A"/>
    <w:rsid w:val="00A61EC5"/>
    <w:rsid w:val="00A94F65"/>
    <w:rsid w:val="00AA063A"/>
    <w:rsid w:val="00AC2BE0"/>
    <w:rsid w:val="00AC7D0C"/>
    <w:rsid w:val="00AD29F6"/>
    <w:rsid w:val="00AD6527"/>
    <w:rsid w:val="00AE18F7"/>
    <w:rsid w:val="00B01646"/>
    <w:rsid w:val="00B23F9D"/>
    <w:rsid w:val="00B2583D"/>
    <w:rsid w:val="00B46955"/>
    <w:rsid w:val="00B734C2"/>
    <w:rsid w:val="00BD5D64"/>
    <w:rsid w:val="00BE534C"/>
    <w:rsid w:val="00BE54CB"/>
    <w:rsid w:val="00BF7305"/>
    <w:rsid w:val="00C07C1C"/>
    <w:rsid w:val="00C625DF"/>
    <w:rsid w:val="00C74049"/>
    <w:rsid w:val="00CA01F2"/>
    <w:rsid w:val="00CA27AF"/>
    <w:rsid w:val="00CA2D57"/>
    <w:rsid w:val="00CE2A75"/>
    <w:rsid w:val="00D1344C"/>
    <w:rsid w:val="00D20AED"/>
    <w:rsid w:val="00D33332"/>
    <w:rsid w:val="00D3491A"/>
    <w:rsid w:val="00D50771"/>
    <w:rsid w:val="00D60E8B"/>
    <w:rsid w:val="00D71048"/>
    <w:rsid w:val="00E03094"/>
    <w:rsid w:val="00E3028B"/>
    <w:rsid w:val="00E503DB"/>
    <w:rsid w:val="00E72826"/>
    <w:rsid w:val="00E8690E"/>
    <w:rsid w:val="00EA2C35"/>
    <w:rsid w:val="00ED0C92"/>
    <w:rsid w:val="00F45CCB"/>
    <w:rsid w:val="00F45D6D"/>
    <w:rsid w:val="00F63EA3"/>
    <w:rsid w:val="00F772B9"/>
    <w:rsid w:val="00F808C6"/>
    <w:rsid w:val="00F854BA"/>
    <w:rsid w:val="00F9310C"/>
    <w:rsid w:val="00FA653A"/>
    <w:rsid w:val="00FC58D1"/>
    <w:rsid w:val="00FD57F0"/>
    <w:rsid w:val="00FF49AF"/>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0EEB9B50-0A72-400D-98DA-F519E81A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1E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7D"/>
    <w:rPr>
      <w:rFonts w:ascii="Segoe UI" w:hAnsi="Segoe UI" w:cs="Segoe UI"/>
      <w:sz w:val="18"/>
      <w:szCs w:val="18"/>
    </w:rPr>
  </w:style>
  <w:style w:type="paragraph" w:styleId="Header">
    <w:name w:val="header"/>
    <w:basedOn w:val="Normal"/>
    <w:link w:val="HeaderChar"/>
    <w:uiPriority w:val="99"/>
    <w:unhideWhenUsed/>
    <w:rsid w:val="00650FE6"/>
    <w:pPr>
      <w:tabs>
        <w:tab w:val="center" w:pos="4513"/>
        <w:tab w:val="right" w:pos="9026"/>
      </w:tabs>
    </w:pPr>
  </w:style>
  <w:style w:type="character" w:customStyle="1" w:styleId="HeaderChar">
    <w:name w:val="Header Char"/>
    <w:basedOn w:val="DefaultParagraphFont"/>
    <w:link w:val="Header"/>
    <w:uiPriority w:val="99"/>
    <w:rsid w:val="00650FE6"/>
  </w:style>
  <w:style w:type="paragraph" w:styleId="Footer">
    <w:name w:val="footer"/>
    <w:basedOn w:val="Normal"/>
    <w:link w:val="FooterChar"/>
    <w:uiPriority w:val="99"/>
    <w:unhideWhenUsed/>
    <w:rsid w:val="00650FE6"/>
    <w:pPr>
      <w:tabs>
        <w:tab w:val="center" w:pos="4513"/>
        <w:tab w:val="right" w:pos="9026"/>
      </w:tabs>
    </w:pPr>
  </w:style>
  <w:style w:type="character" w:customStyle="1" w:styleId="FooterChar">
    <w:name w:val="Footer Char"/>
    <w:basedOn w:val="DefaultParagraphFont"/>
    <w:link w:val="Footer"/>
    <w:uiPriority w:val="99"/>
    <w:rsid w:val="0065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543">
      <w:bodyDiv w:val="1"/>
      <w:marLeft w:val="0"/>
      <w:marRight w:val="0"/>
      <w:marTop w:val="0"/>
      <w:marBottom w:val="0"/>
      <w:divBdr>
        <w:top w:val="none" w:sz="0" w:space="0" w:color="auto"/>
        <w:left w:val="none" w:sz="0" w:space="0" w:color="auto"/>
        <w:bottom w:val="none" w:sz="0" w:space="0" w:color="auto"/>
        <w:right w:val="none" w:sz="0" w:space="0" w:color="auto"/>
      </w:divBdr>
    </w:div>
    <w:div w:id="805317162">
      <w:bodyDiv w:val="1"/>
      <w:marLeft w:val="0"/>
      <w:marRight w:val="0"/>
      <w:marTop w:val="0"/>
      <w:marBottom w:val="0"/>
      <w:divBdr>
        <w:top w:val="none" w:sz="0" w:space="0" w:color="auto"/>
        <w:left w:val="none" w:sz="0" w:space="0" w:color="auto"/>
        <w:bottom w:val="none" w:sz="0" w:space="0" w:color="auto"/>
        <w:right w:val="none" w:sz="0" w:space="0" w:color="auto"/>
      </w:divBdr>
    </w:div>
    <w:div w:id="1007487603">
      <w:bodyDiv w:val="1"/>
      <w:marLeft w:val="0"/>
      <w:marRight w:val="0"/>
      <w:marTop w:val="0"/>
      <w:marBottom w:val="0"/>
      <w:divBdr>
        <w:top w:val="none" w:sz="0" w:space="0" w:color="auto"/>
        <w:left w:val="none" w:sz="0" w:space="0" w:color="auto"/>
        <w:bottom w:val="none" w:sz="0" w:space="0" w:color="auto"/>
        <w:right w:val="none" w:sz="0" w:space="0" w:color="auto"/>
      </w:divBdr>
    </w:div>
    <w:div w:id="1105537021">
      <w:bodyDiv w:val="1"/>
      <w:marLeft w:val="0"/>
      <w:marRight w:val="0"/>
      <w:marTop w:val="0"/>
      <w:marBottom w:val="0"/>
      <w:divBdr>
        <w:top w:val="none" w:sz="0" w:space="0" w:color="auto"/>
        <w:left w:val="none" w:sz="0" w:space="0" w:color="auto"/>
        <w:bottom w:val="none" w:sz="0" w:space="0" w:color="auto"/>
        <w:right w:val="none" w:sz="0" w:space="0" w:color="auto"/>
      </w:divBdr>
    </w:div>
    <w:div w:id="1236936785">
      <w:bodyDiv w:val="1"/>
      <w:marLeft w:val="0"/>
      <w:marRight w:val="0"/>
      <w:marTop w:val="0"/>
      <w:marBottom w:val="0"/>
      <w:divBdr>
        <w:top w:val="none" w:sz="0" w:space="0" w:color="auto"/>
        <w:left w:val="none" w:sz="0" w:space="0" w:color="auto"/>
        <w:bottom w:val="none" w:sz="0" w:space="0" w:color="auto"/>
        <w:right w:val="none" w:sz="0" w:space="0" w:color="auto"/>
      </w:divBdr>
    </w:div>
    <w:div w:id="1345286723">
      <w:bodyDiv w:val="1"/>
      <w:marLeft w:val="0"/>
      <w:marRight w:val="0"/>
      <w:marTop w:val="0"/>
      <w:marBottom w:val="0"/>
      <w:divBdr>
        <w:top w:val="none" w:sz="0" w:space="0" w:color="auto"/>
        <w:left w:val="none" w:sz="0" w:space="0" w:color="auto"/>
        <w:bottom w:val="none" w:sz="0" w:space="0" w:color="auto"/>
        <w:right w:val="none" w:sz="0" w:space="0" w:color="auto"/>
      </w:divBdr>
    </w:div>
    <w:div w:id="1347293411">
      <w:bodyDiv w:val="1"/>
      <w:marLeft w:val="0"/>
      <w:marRight w:val="0"/>
      <w:marTop w:val="0"/>
      <w:marBottom w:val="0"/>
      <w:divBdr>
        <w:top w:val="none" w:sz="0" w:space="0" w:color="auto"/>
        <w:left w:val="none" w:sz="0" w:space="0" w:color="auto"/>
        <w:bottom w:val="none" w:sz="0" w:space="0" w:color="auto"/>
        <w:right w:val="none" w:sz="0" w:space="0" w:color="auto"/>
      </w:divBdr>
    </w:div>
    <w:div w:id="1395085232">
      <w:bodyDiv w:val="1"/>
      <w:marLeft w:val="0"/>
      <w:marRight w:val="0"/>
      <w:marTop w:val="0"/>
      <w:marBottom w:val="0"/>
      <w:divBdr>
        <w:top w:val="none" w:sz="0" w:space="0" w:color="auto"/>
        <w:left w:val="none" w:sz="0" w:space="0" w:color="auto"/>
        <w:bottom w:val="none" w:sz="0" w:space="0" w:color="auto"/>
        <w:right w:val="none" w:sz="0" w:space="0" w:color="auto"/>
      </w:divBdr>
    </w:div>
    <w:div w:id="1514102989">
      <w:bodyDiv w:val="1"/>
      <w:marLeft w:val="0"/>
      <w:marRight w:val="0"/>
      <w:marTop w:val="0"/>
      <w:marBottom w:val="0"/>
      <w:divBdr>
        <w:top w:val="none" w:sz="0" w:space="0" w:color="auto"/>
        <w:left w:val="none" w:sz="0" w:space="0" w:color="auto"/>
        <w:bottom w:val="none" w:sz="0" w:space="0" w:color="auto"/>
        <w:right w:val="none" w:sz="0" w:space="0" w:color="auto"/>
      </w:divBdr>
    </w:div>
    <w:div w:id="1516845445">
      <w:bodyDiv w:val="1"/>
      <w:marLeft w:val="0"/>
      <w:marRight w:val="0"/>
      <w:marTop w:val="0"/>
      <w:marBottom w:val="0"/>
      <w:divBdr>
        <w:top w:val="none" w:sz="0" w:space="0" w:color="auto"/>
        <w:left w:val="none" w:sz="0" w:space="0" w:color="auto"/>
        <w:bottom w:val="none" w:sz="0" w:space="0" w:color="auto"/>
        <w:right w:val="none" w:sz="0" w:space="0" w:color="auto"/>
      </w:divBdr>
    </w:div>
    <w:div w:id="1531531239">
      <w:bodyDiv w:val="1"/>
      <w:marLeft w:val="0"/>
      <w:marRight w:val="0"/>
      <w:marTop w:val="0"/>
      <w:marBottom w:val="0"/>
      <w:divBdr>
        <w:top w:val="none" w:sz="0" w:space="0" w:color="auto"/>
        <w:left w:val="none" w:sz="0" w:space="0" w:color="auto"/>
        <w:bottom w:val="none" w:sz="0" w:space="0" w:color="auto"/>
        <w:right w:val="none" w:sz="0" w:space="0" w:color="auto"/>
      </w:divBdr>
    </w:div>
    <w:div w:id="15974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arersuppotwiltshi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1B7E6A9-A145-4BA1-8600-5A2E1BF3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Gough</dc:creator>
  <cp:keywords/>
  <dc:description/>
  <cp:lastModifiedBy>Helen Gough</cp:lastModifiedBy>
  <cp:revision>3</cp:revision>
  <cp:lastPrinted>2019-08-28T11:26:00Z</cp:lastPrinted>
  <dcterms:created xsi:type="dcterms:W3CDTF">2020-03-23T11:06:00Z</dcterms:created>
  <dcterms:modified xsi:type="dcterms:W3CDTF">2020-03-23T11:08:00Z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